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10C3129D" w:rsidR="00B00DA9" w:rsidRDefault="00A04853" w:rsidP="00002B5F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F969F0">
        <w:rPr>
          <w:rFonts w:ascii="Arial" w:eastAsiaTheme="minorHAnsi" w:hAnsi="Arial" w:cs="Arial"/>
          <w:b/>
          <w:sz w:val="24"/>
          <w:szCs w:val="24"/>
          <w:lang w:eastAsia="en-US"/>
        </w:rPr>
        <w:t>8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. </w:t>
      </w:r>
      <w:r w:rsidR="00F969F0">
        <w:rPr>
          <w:rFonts w:ascii="Arial" w:eastAsiaTheme="minorHAnsi" w:hAnsi="Arial" w:cs="Arial"/>
          <w:b/>
          <w:sz w:val="24"/>
          <w:szCs w:val="24"/>
          <w:lang w:eastAsia="en-US"/>
        </w:rPr>
        <w:t>IDENTIFICAÇÃO E AVALIAÇÃO DOS IMPACTOS AMBIENTAIS</w:t>
      </w:r>
    </w:p>
    <w:p w14:paraId="69642368" w14:textId="77777777" w:rsidR="00713BF7" w:rsidRPr="00AD1901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color w:val="231F20"/>
        </w:rPr>
      </w:pPr>
    </w:p>
    <w:p w14:paraId="41AF47E3" w14:textId="77777777" w:rsidR="00713BF7" w:rsidRPr="009C0BB4" w:rsidRDefault="00713BF7" w:rsidP="00002B5F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C0BB4">
        <w:rPr>
          <w:rFonts w:ascii="Arial" w:eastAsiaTheme="minorHAnsi" w:hAnsi="Arial" w:cs="Arial"/>
          <w:b/>
          <w:sz w:val="24"/>
          <w:szCs w:val="24"/>
          <w:lang w:eastAsia="en-US"/>
        </w:rPr>
        <w:t>II.8.2.1. Meios Físico e Biótico</w:t>
      </w:r>
    </w:p>
    <w:p w14:paraId="7C65BA02" w14:textId="77777777" w:rsidR="00713BF7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color w:val="231F20"/>
        </w:rPr>
      </w:pPr>
    </w:p>
    <w:p w14:paraId="659DEA2B" w14:textId="77777777" w:rsidR="00713BF7" w:rsidRPr="009C0BB4" w:rsidRDefault="00713BF7" w:rsidP="00002B5F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C0BB4">
        <w:rPr>
          <w:rFonts w:ascii="Arial" w:eastAsiaTheme="minorHAnsi" w:hAnsi="Arial" w:cs="Arial"/>
          <w:b/>
          <w:sz w:val="24"/>
          <w:szCs w:val="24"/>
          <w:lang w:eastAsia="en-US"/>
        </w:rPr>
        <w:t>II.8.2.1.2. Cenário Acidental – Impactos Potenciais</w:t>
      </w:r>
    </w:p>
    <w:p w14:paraId="762D4ECE" w14:textId="77777777" w:rsidR="00713BF7" w:rsidRDefault="00713BF7" w:rsidP="00002B5F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43353736" w14:textId="33557742" w:rsidR="00713BF7" w:rsidRPr="009C0BB4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i/>
          <w:color w:val="231F20"/>
        </w:rPr>
      </w:pPr>
      <w:r w:rsidRPr="009C0BB4">
        <w:rPr>
          <w:rFonts w:ascii="TimesNewRoman" w:hAnsi="TimesNewRoman" w:cs="TimesNewRoman"/>
          <w:b/>
          <w:i/>
          <w:color w:val="231F20"/>
        </w:rPr>
        <w:t xml:space="preserve">IMP 7 – </w:t>
      </w:r>
      <w:r w:rsidR="003232B5">
        <w:rPr>
          <w:rFonts w:ascii="TimesNewRoman" w:hAnsi="TimesNewRoman" w:cs="TimesNewRoman"/>
          <w:b/>
          <w:i/>
          <w:color w:val="231F20"/>
        </w:rPr>
        <w:t>Danos aos mamíferos m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arinhos em </w:t>
      </w:r>
      <w:r w:rsidR="003232B5">
        <w:rPr>
          <w:rFonts w:ascii="TimesNewRoman" w:hAnsi="TimesNewRoman" w:cs="TimesNewRoman"/>
          <w:b/>
          <w:i/>
          <w:color w:val="231F20"/>
        </w:rPr>
        <w:t>f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unção de </w:t>
      </w:r>
      <w:r w:rsidR="003232B5">
        <w:rPr>
          <w:rFonts w:ascii="TimesNewRoman" w:hAnsi="TimesNewRoman" w:cs="TimesNewRoman"/>
          <w:b/>
          <w:i/>
          <w:color w:val="231F20"/>
        </w:rPr>
        <w:t>v</w:t>
      </w:r>
      <w:r w:rsidRPr="009C0BB4">
        <w:rPr>
          <w:rFonts w:ascii="TimesNewRoman" w:hAnsi="TimesNewRoman" w:cs="TimesNewRoman"/>
          <w:b/>
          <w:i/>
          <w:color w:val="231F20"/>
        </w:rPr>
        <w:t>azamentos</w:t>
      </w:r>
    </w:p>
    <w:p w14:paraId="6B93EE8D" w14:textId="5F608485" w:rsidR="00713BF7" w:rsidRPr="009C0BB4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i/>
          <w:color w:val="231F20"/>
        </w:rPr>
      </w:pPr>
      <w:r w:rsidRPr="009C0BB4">
        <w:rPr>
          <w:rFonts w:ascii="TimesNewRoman" w:hAnsi="TimesNewRoman" w:cs="TimesNewRoman"/>
          <w:b/>
          <w:i/>
          <w:color w:val="231F20"/>
        </w:rPr>
        <w:t xml:space="preserve">IMP 8 – </w:t>
      </w:r>
      <w:r w:rsidR="003232B5">
        <w:rPr>
          <w:rFonts w:ascii="TimesNewRoman" w:hAnsi="TimesNewRoman" w:cs="TimesNewRoman"/>
          <w:b/>
          <w:i/>
          <w:color w:val="231F20"/>
        </w:rPr>
        <w:t>Danos aos q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uelônios em </w:t>
      </w:r>
      <w:r w:rsidR="003232B5">
        <w:rPr>
          <w:rFonts w:ascii="TimesNewRoman" w:hAnsi="TimesNewRoman" w:cs="TimesNewRoman"/>
          <w:b/>
          <w:i/>
          <w:color w:val="231F20"/>
        </w:rPr>
        <w:t>f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unção de </w:t>
      </w:r>
      <w:r w:rsidR="003232B5">
        <w:rPr>
          <w:rFonts w:ascii="TimesNewRoman" w:hAnsi="TimesNewRoman" w:cs="TimesNewRoman"/>
          <w:b/>
          <w:i/>
          <w:color w:val="231F20"/>
        </w:rPr>
        <w:t>v</w:t>
      </w:r>
      <w:r w:rsidRPr="009C0BB4">
        <w:rPr>
          <w:rFonts w:ascii="TimesNewRoman" w:hAnsi="TimesNewRoman" w:cs="TimesNewRoman"/>
          <w:b/>
          <w:i/>
          <w:color w:val="231F20"/>
        </w:rPr>
        <w:t>azamentos</w:t>
      </w:r>
    </w:p>
    <w:p w14:paraId="2533928E" w14:textId="1ABC8ECB" w:rsidR="00713BF7" w:rsidRPr="009C0BB4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i/>
          <w:color w:val="231F20"/>
        </w:rPr>
      </w:pPr>
      <w:r w:rsidRPr="009C0BB4">
        <w:rPr>
          <w:rFonts w:ascii="TimesNewRoman" w:hAnsi="TimesNewRoman" w:cs="TimesNewRoman"/>
          <w:b/>
          <w:i/>
          <w:color w:val="231F20"/>
        </w:rPr>
        <w:t xml:space="preserve">IMP 9 – </w:t>
      </w:r>
      <w:r w:rsidR="003232B5">
        <w:rPr>
          <w:rFonts w:ascii="TimesNewRoman" w:hAnsi="TimesNewRoman" w:cs="TimesNewRoman"/>
          <w:b/>
          <w:i/>
          <w:color w:val="231F20"/>
        </w:rPr>
        <w:t>Danos à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 </w:t>
      </w:r>
      <w:proofErr w:type="spellStart"/>
      <w:r w:rsidR="003232B5">
        <w:rPr>
          <w:rFonts w:ascii="TimesNewRoman" w:hAnsi="TimesNewRoman" w:cs="TimesNewRoman"/>
          <w:b/>
          <w:i/>
          <w:color w:val="231F20"/>
        </w:rPr>
        <w:t>avifauna</w:t>
      </w:r>
      <w:proofErr w:type="spellEnd"/>
      <w:r w:rsidR="003232B5">
        <w:rPr>
          <w:rFonts w:ascii="TimesNewRoman" w:hAnsi="TimesNewRoman" w:cs="TimesNewRoman"/>
          <w:b/>
          <w:i/>
          <w:color w:val="231F20"/>
        </w:rPr>
        <w:t xml:space="preserve"> 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em </w:t>
      </w:r>
      <w:r w:rsidR="003232B5">
        <w:rPr>
          <w:rFonts w:ascii="TimesNewRoman" w:hAnsi="TimesNewRoman" w:cs="TimesNewRoman"/>
          <w:b/>
          <w:i/>
          <w:color w:val="231F20"/>
        </w:rPr>
        <w:t>f</w:t>
      </w:r>
      <w:r w:rsidRPr="009C0BB4">
        <w:rPr>
          <w:rFonts w:ascii="TimesNewRoman" w:hAnsi="TimesNewRoman" w:cs="TimesNewRoman"/>
          <w:b/>
          <w:i/>
          <w:color w:val="231F20"/>
        </w:rPr>
        <w:t xml:space="preserve">unção de </w:t>
      </w:r>
      <w:r w:rsidR="003232B5">
        <w:rPr>
          <w:rFonts w:ascii="TimesNewRoman" w:hAnsi="TimesNewRoman" w:cs="TimesNewRoman"/>
          <w:b/>
          <w:i/>
          <w:color w:val="231F20"/>
        </w:rPr>
        <w:t>v</w:t>
      </w:r>
      <w:r w:rsidRPr="009C0BB4">
        <w:rPr>
          <w:rFonts w:ascii="TimesNewRoman" w:hAnsi="TimesNewRoman" w:cs="TimesNewRoman"/>
          <w:b/>
          <w:i/>
          <w:color w:val="231F20"/>
        </w:rPr>
        <w:t>azamentos</w:t>
      </w:r>
    </w:p>
    <w:p w14:paraId="468A2AD3" w14:textId="77777777" w:rsidR="00713BF7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color w:val="231F20"/>
        </w:rPr>
      </w:pPr>
      <w:bookmarkStart w:id="0" w:name="_Hlk520382060"/>
    </w:p>
    <w:p w14:paraId="3D99C74E" w14:textId="77777777" w:rsidR="00713BF7" w:rsidRPr="00E3566D" w:rsidRDefault="00713BF7" w:rsidP="00002B5F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b/>
          <w:color w:val="231F20"/>
        </w:rPr>
      </w:pPr>
      <w:r w:rsidRPr="00E3566D">
        <w:rPr>
          <w:rFonts w:ascii="TimesNewRoman" w:hAnsi="TimesNewRoman" w:cs="TimesNewRoman"/>
          <w:b/>
          <w:color w:val="231F20"/>
        </w:rPr>
        <w:t>Item 6: Parâmetros ou indicadores que possam ser utilizados para o monitoramento do impacto</w:t>
      </w:r>
    </w:p>
    <w:p w14:paraId="373D4C09" w14:textId="77777777" w:rsidR="00002B5F" w:rsidRDefault="00002B5F" w:rsidP="00002B5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02C182A0" w14:textId="30A7D312" w:rsidR="0071184F" w:rsidRDefault="00713BF7" w:rsidP="00002B5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651F26">
        <w:rPr>
          <w:rFonts w:ascii="Times New Roman" w:eastAsia="Times New Roman" w:hAnsi="Times New Roman" w:cs="Times New Roman"/>
          <w:b/>
          <w:i/>
        </w:rPr>
        <w:t xml:space="preserve">QUANTO </w:t>
      </w:r>
      <w:r w:rsidR="00F371B1">
        <w:rPr>
          <w:rFonts w:ascii="Times New Roman" w:eastAsia="Times New Roman" w:hAnsi="Times New Roman" w:cs="Times New Roman"/>
          <w:b/>
          <w:i/>
        </w:rPr>
        <w:t>AO RELACIONAMENTO D</w:t>
      </w:r>
      <w:bookmarkStart w:id="1" w:name="_GoBack"/>
      <w:bookmarkEnd w:id="1"/>
      <w:r w:rsidR="0071184F">
        <w:rPr>
          <w:rFonts w:ascii="Times New Roman" w:eastAsia="Times New Roman" w:hAnsi="Times New Roman" w:cs="Times New Roman"/>
          <w:b/>
          <w:i/>
        </w:rPr>
        <w:t>AS INFORMAÇÕES APRESENTADAS COM O PLANO DE PROTEÇÃO À FAUNA OLEADA (PPAF)</w:t>
      </w:r>
    </w:p>
    <w:p w14:paraId="7541BB1B" w14:textId="6CE479A1" w:rsidR="00713BF7" w:rsidRDefault="00713BF7" w:rsidP="00DF609C">
      <w:pPr>
        <w:autoSpaceDE w:val="0"/>
        <w:autoSpaceDN w:val="0"/>
        <w:adjustRightInd w:val="0"/>
        <w:spacing w:after="0" w:line="288" w:lineRule="auto"/>
        <w:rPr>
          <w:rFonts w:ascii="TimesNewRoman" w:hAnsi="TimesNewRoman" w:cs="TimesNewRoman"/>
          <w:color w:val="7F7F7F" w:themeColor="text1" w:themeTint="80"/>
        </w:rPr>
      </w:pPr>
    </w:p>
    <w:p w14:paraId="75B3E2BB" w14:textId="7430BF61" w:rsidR="00713BF7" w:rsidRPr="00952BB1" w:rsidRDefault="00F371B1" w:rsidP="00DF609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 referência às </w:t>
      </w:r>
      <w:r w:rsidR="006E6588" w:rsidRPr="00952BB1">
        <w:rPr>
          <w:rFonts w:ascii="Times New Roman" w:hAnsi="Times New Roman" w:cs="Times New Roman"/>
        </w:rPr>
        <w:t xml:space="preserve">informações já </w:t>
      </w:r>
      <w:r w:rsidR="005D6963">
        <w:rPr>
          <w:rFonts w:ascii="Times New Roman" w:hAnsi="Times New Roman" w:cs="Times New Roman"/>
        </w:rPr>
        <w:t xml:space="preserve">apresentadas </w:t>
      </w:r>
      <w:r w:rsidR="003232B5" w:rsidRPr="00E01FD8">
        <w:rPr>
          <w:rFonts w:ascii="Times New Roman" w:hAnsi="Times New Roman" w:cs="Times New Roman"/>
        </w:rPr>
        <w:t xml:space="preserve">na Revisão </w:t>
      </w:r>
      <w:r w:rsidR="0095447B" w:rsidRPr="00E01FD8">
        <w:rPr>
          <w:rFonts w:ascii="Times New Roman" w:hAnsi="Times New Roman" w:cs="Times New Roman"/>
        </w:rPr>
        <w:t xml:space="preserve">01 </w:t>
      </w:r>
      <w:r w:rsidR="003232B5" w:rsidRPr="00E01FD8">
        <w:rPr>
          <w:rFonts w:ascii="Times New Roman" w:hAnsi="Times New Roman" w:cs="Times New Roman"/>
        </w:rPr>
        <w:t xml:space="preserve">do </w:t>
      </w:r>
      <w:r w:rsidR="0095447B" w:rsidRPr="00E01FD8">
        <w:rPr>
          <w:rFonts w:ascii="Times New Roman" w:hAnsi="Times New Roman" w:cs="Times New Roman"/>
        </w:rPr>
        <w:t>item II.8</w:t>
      </w:r>
      <w:r w:rsidR="003232B5" w:rsidRPr="00E01FD8">
        <w:rPr>
          <w:rFonts w:ascii="Times New Roman" w:hAnsi="Times New Roman" w:cs="Times New Roman"/>
        </w:rPr>
        <w:t xml:space="preserve"> acerca</w:t>
      </w:r>
      <w:r w:rsidR="003232B5">
        <w:rPr>
          <w:rFonts w:ascii="Times New Roman" w:hAnsi="Times New Roman" w:cs="Times New Roman"/>
        </w:rPr>
        <w:t xml:space="preserve"> d</w:t>
      </w:r>
      <w:r w:rsidR="00002A5B">
        <w:rPr>
          <w:rFonts w:ascii="Times New Roman" w:hAnsi="Times New Roman" w:cs="Times New Roman"/>
        </w:rPr>
        <w:t xml:space="preserve">as </w:t>
      </w:r>
      <w:r w:rsidR="00002A5B" w:rsidRPr="00952BB1">
        <w:rPr>
          <w:rFonts w:ascii="Times New Roman" w:hAnsi="Times New Roman" w:cs="Times New Roman"/>
        </w:rPr>
        <w:t>ações de monitoramento previstas para a fauna potencialmente impactada por óleo</w:t>
      </w:r>
      <w:r w:rsidR="006E6588" w:rsidRPr="00952BB1">
        <w:rPr>
          <w:rFonts w:ascii="Times New Roman" w:hAnsi="Times New Roman" w:cs="Times New Roman"/>
        </w:rPr>
        <w:t>, a</w:t>
      </w:r>
      <w:r w:rsidR="00713BF7" w:rsidRPr="00952BB1">
        <w:rPr>
          <w:rFonts w:ascii="Times New Roman" w:hAnsi="Times New Roman" w:cs="Times New Roman"/>
        </w:rPr>
        <w:t xml:space="preserve"> BP gostaria de esclarecer que </w:t>
      </w:r>
      <w:r w:rsidR="006E6588" w:rsidRPr="00952BB1">
        <w:rPr>
          <w:rFonts w:ascii="Times New Roman" w:hAnsi="Times New Roman" w:cs="Times New Roman"/>
        </w:rPr>
        <w:t>o Plano de Proteção à Fauna Oleada (PPAF)</w:t>
      </w:r>
      <w:r w:rsidR="0027369E">
        <w:rPr>
          <w:rFonts w:ascii="Times New Roman" w:hAnsi="Times New Roman" w:cs="Times New Roman"/>
        </w:rPr>
        <w:t>, documento integrante do PEI (item II.13) que endereça essas ações no Estudo de Impacto Ambiental,</w:t>
      </w:r>
      <w:r w:rsidR="006E6588" w:rsidRPr="00952BB1">
        <w:rPr>
          <w:rFonts w:ascii="Times New Roman" w:hAnsi="Times New Roman" w:cs="Times New Roman"/>
        </w:rPr>
        <w:t xml:space="preserve"> possui uma </w:t>
      </w:r>
      <w:r w:rsidR="00713BF7" w:rsidRPr="00952BB1">
        <w:rPr>
          <w:rFonts w:ascii="Times New Roman" w:hAnsi="Times New Roman" w:cs="Times New Roman"/>
        </w:rPr>
        <w:t>estrutura</w:t>
      </w:r>
      <w:r w:rsidR="00332FA0" w:rsidRPr="00952BB1">
        <w:rPr>
          <w:rFonts w:ascii="Times New Roman" w:hAnsi="Times New Roman" w:cs="Times New Roman"/>
        </w:rPr>
        <w:t>, assim definida pelo IBAMA através do Termo de Referência CGPEG/DILIC/IBAMA n</w:t>
      </w:r>
      <w:r w:rsidR="00332FA0" w:rsidRPr="00952BB1">
        <w:rPr>
          <w:rFonts w:ascii="Times New Roman" w:hAnsi="Times New Roman" w:cs="Times New Roman"/>
          <w:vertAlign w:val="superscript"/>
        </w:rPr>
        <w:t>o</w:t>
      </w:r>
      <w:r w:rsidR="00332FA0" w:rsidRPr="00952BB1">
        <w:rPr>
          <w:rFonts w:ascii="Times New Roman" w:hAnsi="Times New Roman" w:cs="Times New Roman"/>
        </w:rPr>
        <w:t xml:space="preserve"> 23/2014, </w:t>
      </w:r>
      <w:r w:rsidR="005D6963">
        <w:rPr>
          <w:rFonts w:ascii="Times New Roman" w:hAnsi="Times New Roman" w:cs="Times New Roman"/>
        </w:rPr>
        <w:t xml:space="preserve">que atende ao seu </w:t>
      </w:r>
      <w:r w:rsidR="00713BF7" w:rsidRPr="00952BB1">
        <w:rPr>
          <w:rFonts w:ascii="Times New Roman" w:hAnsi="Times New Roman" w:cs="Times New Roman"/>
        </w:rPr>
        <w:t xml:space="preserve">carácter essencialmente estratégico, destinado a orientar e otimizar as ações de resposta para que estas sejam mais rápidas e eficientes.  Como </w:t>
      </w:r>
      <w:r w:rsidR="00700C92">
        <w:rPr>
          <w:rFonts w:ascii="Times New Roman" w:hAnsi="Times New Roman" w:cs="Times New Roman"/>
        </w:rPr>
        <w:t>consequência</w:t>
      </w:r>
      <w:r w:rsidR="00713BF7" w:rsidRPr="00952BB1">
        <w:rPr>
          <w:rFonts w:ascii="Times New Roman" w:hAnsi="Times New Roman" w:cs="Times New Roman"/>
        </w:rPr>
        <w:t>, as açõe</w:t>
      </w:r>
      <w:r w:rsidR="00700C92">
        <w:rPr>
          <w:rFonts w:ascii="Times New Roman" w:hAnsi="Times New Roman" w:cs="Times New Roman"/>
        </w:rPr>
        <w:t>s de monitoramento aparecem no PPAF</w:t>
      </w:r>
      <w:r w:rsidR="00713BF7" w:rsidRPr="00952BB1">
        <w:rPr>
          <w:rFonts w:ascii="Times New Roman" w:hAnsi="Times New Roman" w:cs="Times New Roman"/>
        </w:rPr>
        <w:t xml:space="preserve"> integradas às demais frentes de resposta, em uma sequência lógica e em nível de detalhamento compatível com a abordagem estratégica-operacional que se pretende atribuir a ele. </w:t>
      </w:r>
    </w:p>
    <w:p w14:paraId="110E1DBE" w14:textId="77777777" w:rsidR="00713BF7" w:rsidRPr="00952BB1" w:rsidRDefault="00713BF7" w:rsidP="00DF609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350858A6" w14:textId="2844503E" w:rsidR="00744A09" w:rsidRPr="00952BB1" w:rsidRDefault="00002A5B" w:rsidP="00DF609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A </w:t>
      </w:r>
      <w:r w:rsidR="006E6588" w:rsidRPr="005D6963">
        <w:rPr>
          <w:rFonts w:ascii="Times New Roman" w:hAnsi="Times New Roman" w:cs="Times New Roman"/>
        </w:rPr>
        <w:t xml:space="preserve">fim de </w:t>
      </w:r>
      <w:r w:rsidR="0071184F">
        <w:rPr>
          <w:rFonts w:ascii="Times New Roman" w:hAnsi="Times New Roman" w:cs="Times New Roman"/>
        </w:rPr>
        <w:t xml:space="preserve">adequar o PPAF às informações constantes da Revisão 01 do item II.8 e </w:t>
      </w:r>
      <w:r w:rsidR="006E6588" w:rsidRPr="005D6963">
        <w:rPr>
          <w:rFonts w:ascii="Times New Roman" w:hAnsi="Times New Roman" w:cs="Times New Roman"/>
        </w:rPr>
        <w:t xml:space="preserve">proporcionar maior </w:t>
      </w:r>
      <w:r w:rsidR="005D6963" w:rsidRPr="005D6963">
        <w:rPr>
          <w:rFonts w:ascii="Times New Roman" w:hAnsi="Times New Roman" w:cs="Times New Roman"/>
        </w:rPr>
        <w:t>destaque</w:t>
      </w:r>
      <w:r w:rsidR="006E6588" w:rsidRPr="00952BB1">
        <w:rPr>
          <w:rFonts w:ascii="Times New Roman" w:hAnsi="Times New Roman" w:cs="Times New Roman"/>
        </w:rPr>
        <w:t xml:space="preserve"> </w:t>
      </w:r>
      <w:r w:rsidR="0071184F">
        <w:rPr>
          <w:rFonts w:ascii="Times New Roman" w:hAnsi="Times New Roman" w:cs="Times New Roman"/>
        </w:rPr>
        <w:t>às</w:t>
      </w:r>
      <w:r w:rsidR="006E6588" w:rsidRPr="00952BB1">
        <w:rPr>
          <w:rFonts w:ascii="Times New Roman" w:hAnsi="Times New Roman" w:cs="Times New Roman"/>
        </w:rPr>
        <w:t xml:space="preserve"> ações </w:t>
      </w:r>
      <w:r w:rsidR="0071184F">
        <w:rPr>
          <w:rFonts w:ascii="Times New Roman" w:hAnsi="Times New Roman" w:cs="Times New Roman"/>
        </w:rPr>
        <w:t xml:space="preserve">de monitoramento </w:t>
      </w:r>
      <w:r w:rsidR="006E6588" w:rsidRPr="00952BB1">
        <w:rPr>
          <w:rFonts w:ascii="Times New Roman" w:hAnsi="Times New Roman" w:cs="Times New Roman"/>
        </w:rPr>
        <w:t>sem</w:t>
      </w:r>
      <w:r w:rsidR="00332FA0" w:rsidRPr="00952BB1">
        <w:rPr>
          <w:rFonts w:ascii="Times New Roman" w:hAnsi="Times New Roman" w:cs="Times New Roman"/>
        </w:rPr>
        <w:t>,</w:t>
      </w:r>
      <w:r w:rsidR="006E6588" w:rsidRPr="00952BB1">
        <w:rPr>
          <w:rFonts w:ascii="Times New Roman" w:hAnsi="Times New Roman" w:cs="Times New Roman"/>
        </w:rPr>
        <w:t xml:space="preserve"> no entanto</w:t>
      </w:r>
      <w:r w:rsidR="00332FA0" w:rsidRPr="00952BB1">
        <w:rPr>
          <w:rFonts w:ascii="Times New Roman" w:hAnsi="Times New Roman" w:cs="Times New Roman"/>
        </w:rPr>
        <w:t>,</w:t>
      </w:r>
      <w:r w:rsidR="006E6588" w:rsidRPr="00952BB1">
        <w:rPr>
          <w:rFonts w:ascii="Times New Roman" w:hAnsi="Times New Roman" w:cs="Times New Roman"/>
        </w:rPr>
        <w:t xml:space="preserve"> descaracterizar a </w:t>
      </w:r>
      <w:r w:rsidR="00713BF7" w:rsidRPr="00952BB1">
        <w:rPr>
          <w:rFonts w:ascii="Times New Roman" w:hAnsi="Times New Roman" w:cs="Times New Roman"/>
        </w:rPr>
        <w:t xml:space="preserve">estrutura e objetivos do PPAF, </w:t>
      </w:r>
      <w:r w:rsidR="00FA6962" w:rsidRPr="00952BB1">
        <w:rPr>
          <w:rFonts w:ascii="Times New Roman" w:hAnsi="Times New Roman" w:cs="Times New Roman"/>
        </w:rPr>
        <w:t xml:space="preserve">propõe-se uma revisão do </w:t>
      </w:r>
      <w:r w:rsidR="005D6963">
        <w:rPr>
          <w:rFonts w:ascii="Times New Roman" w:hAnsi="Times New Roman" w:cs="Times New Roman"/>
        </w:rPr>
        <w:t xml:space="preserve">Plano em seu </w:t>
      </w:r>
      <w:r w:rsidR="00FA6962" w:rsidRPr="00952BB1">
        <w:rPr>
          <w:rFonts w:ascii="Times New Roman" w:hAnsi="Times New Roman" w:cs="Times New Roman"/>
        </w:rPr>
        <w:t xml:space="preserve">item 6.3.1 – Detecção e Monitoramento, de forma </w:t>
      </w:r>
      <w:r w:rsidR="00E01FD8">
        <w:rPr>
          <w:rFonts w:ascii="Times New Roman" w:hAnsi="Times New Roman" w:cs="Times New Roman"/>
        </w:rPr>
        <w:t xml:space="preserve">a </w:t>
      </w:r>
      <w:r w:rsidR="00FA6962" w:rsidRPr="00952BB1">
        <w:rPr>
          <w:rFonts w:ascii="Times New Roman" w:hAnsi="Times New Roman" w:cs="Times New Roman"/>
        </w:rPr>
        <w:t xml:space="preserve">que </w:t>
      </w:r>
      <w:r w:rsidR="00E01FD8">
        <w:rPr>
          <w:rFonts w:ascii="Times New Roman" w:hAnsi="Times New Roman" w:cs="Times New Roman"/>
        </w:rPr>
        <w:t>o</w:t>
      </w:r>
      <w:r w:rsidR="00FA6962" w:rsidRPr="00952BB1">
        <w:rPr>
          <w:rFonts w:ascii="Times New Roman" w:hAnsi="Times New Roman" w:cs="Times New Roman"/>
        </w:rPr>
        <w:t xml:space="preserve"> novo texto </w:t>
      </w:r>
      <w:r w:rsidR="00713BF7" w:rsidRPr="00952BB1">
        <w:rPr>
          <w:rFonts w:ascii="Times New Roman" w:hAnsi="Times New Roman" w:cs="Times New Roman"/>
        </w:rPr>
        <w:t xml:space="preserve">sistematize e descreva com maior riqueza de detalhes as </w:t>
      </w:r>
      <w:r w:rsidR="00E01FD8">
        <w:rPr>
          <w:rFonts w:ascii="Times New Roman" w:hAnsi="Times New Roman" w:cs="Times New Roman"/>
        </w:rPr>
        <w:t xml:space="preserve">medidas </w:t>
      </w:r>
      <w:r w:rsidR="00F371B1">
        <w:rPr>
          <w:rFonts w:ascii="Times New Roman" w:hAnsi="Times New Roman" w:cs="Times New Roman"/>
        </w:rPr>
        <w:t xml:space="preserve">passíveis de serem adotadas </w:t>
      </w:r>
      <w:r w:rsidR="00E01FD8">
        <w:rPr>
          <w:rFonts w:ascii="Times New Roman" w:hAnsi="Times New Roman" w:cs="Times New Roman"/>
        </w:rPr>
        <w:t>com vistas ao monitoramento da fauna potencialmente impactada por óleo</w:t>
      </w:r>
      <w:r w:rsidR="00713BF7" w:rsidRPr="00952BB1">
        <w:rPr>
          <w:rFonts w:ascii="Times New Roman" w:hAnsi="Times New Roman" w:cs="Times New Roman"/>
        </w:rPr>
        <w:t xml:space="preserve">.  O item em questão </w:t>
      </w:r>
      <w:r w:rsidR="00E01FD8">
        <w:rPr>
          <w:rFonts w:ascii="Times New Roman" w:hAnsi="Times New Roman" w:cs="Times New Roman"/>
        </w:rPr>
        <w:t>encontra-se</w:t>
      </w:r>
      <w:r w:rsidR="00713BF7" w:rsidRPr="00952BB1">
        <w:rPr>
          <w:rFonts w:ascii="Times New Roman" w:hAnsi="Times New Roman" w:cs="Times New Roman"/>
        </w:rPr>
        <w:t xml:space="preserve"> no </w:t>
      </w:r>
      <w:r w:rsidR="00713BF7" w:rsidRPr="00952BB1">
        <w:rPr>
          <w:rFonts w:ascii="Times New Roman" w:hAnsi="Times New Roman" w:cs="Times New Roman"/>
          <w:b/>
        </w:rPr>
        <w:t xml:space="preserve">Anexo </w:t>
      </w:r>
      <w:r w:rsidR="006E6588" w:rsidRPr="00952BB1">
        <w:rPr>
          <w:rFonts w:ascii="Times New Roman" w:hAnsi="Times New Roman" w:cs="Times New Roman"/>
          <w:b/>
        </w:rPr>
        <w:t>A</w:t>
      </w:r>
      <w:r w:rsidR="00713BF7" w:rsidRPr="00952BB1">
        <w:rPr>
          <w:rFonts w:ascii="Times New Roman" w:hAnsi="Times New Roman" w:cs="Times New Roman"/>
        </w:rPr>
        <w:t xml:space="preserve"> para análise d</w:t>
      </w:r>
      <w:r w:rsidR="006E6588" w:rsidRPr="00952BB1">
        <w:rPr>
          <w:rFonts w:ascii="Times New Roman" w:hAnsi="Times New Roman" w:cs="Times New Roman"/>
        </w:rPr>
        <w:t>esta COEXP</w:t>
      </w:r>
      <w:r w:rsidR="00713BF7" w:rsidRPr="00952BB1">
        <w:rPr>
          <w:rFonts w:ascii="Times New Roman" w:hAnsi="Times New Roman" w:cs="Times New Roman"/>
        </w:rPr>
        <w:t xml:space="preserve"> quanto à sua pertinência e adequação.</w:t>
      </w:r>
      <w:bookmarkEnd w:id="0"/>
    </w:p>
    <w:p w14:paraId="0407FCB7" w14:textId="77777777" w:rsidR="00744A09" w:rsidRPr="00952BB1" w:rsidRDefault="00744A09" w:rsidP="00DF609C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00454C77" w14:textId="77777777" w:rsidR="00744A09" w:rsidRPr="00744A09" w:rsidRDefault="00744A09" w:rsidP="00DF609C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10BD67E3" w14:textId="77777777" w:rsidR="00744A09" w:rsidRPr="00744A09" w:rsidRDefault="00744A09" w:rsidP="00DF609C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F6A2E53" w14:textId="77777777" w:rsidR="00744A09" w:rsidRPr="00744A09" w:rsidRDefault="00744A09" w:rsidP="00DF609C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2815C7C" w14:textId="77777777" w:rsidR="00744A09" w:rsidRPr="00744A09" w:rsidRDefault="00744A09" w:rsidP="00DF609C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69C4A6A8" w14:textId="77777777" w:rsidR="00744A09" w:rsidRPr="00744A09" w:rsidRDefault="00744A09" w:rsidP="00DF609C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2CAEA2F" w14:textId="22117D52" w:rsidR="00744A09" w:rsidRPr="00744A09" w:rsidRDefault="00744A09" w:rsidP="00DF609C">
      <w:pPr>
        <w:tabs>
          <w:tab w:val="left" w:pos="4260"/>
        </w:tabs>
        <w:spacing w:after="0" w:line="288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3C48252E" w14:textId="2D86CBF1" w:rsidR="00744A09" w:rsidRDefault="00744A09" w:rsidP="00744A09">
      <w:pPr>
        <w:rPr>
          <w:rFonts w:ascii="Times New Roman" w:eastAsia="Times New Roman" w:hAnsi="Times New Roman" w:cs="Times New Roman"/>
        </w:rPr>
      </w:pPr>
    </w:p>
    <w:p w14:paraId="274A9F3D" w14:textId="77777777" w:rsidR="000D1DC3" w:rsidRPr="00744A09" w:rsidRDefault="000D1DC3" w:rsidP="00744A09">
      <w:pPr>
        <w:rPr>
          <w:rFonts w:ascii="Times New Roman" w:eastAsia="Times New Roman" w:hAnsi="Times New Roman" w:cs="Times New Roman"/>
        </w:rPr>
        <w:sectPr w:rsidR="000D1DC3" w:rsidRPr="00744A09" w:rsidSect="00042EF4">
          <w:headerReference w:type="default" r:id="rId8"/>
          <w:footerReference w:type="default" r:id="rId9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4A20EF80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Hlk521489448"/>
    </w:p>
    <w:p w14:paraId="0F4387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8F130B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88779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8D0CFAC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1FA9937" w14:textId="64710310" w:rsidR="007A3A4C" w:rsidRDefault="003D4015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>ANEXO A</w:t>
      </w:r>
    </w:p>
    <w:p w14:paraId="77D35985" w14:textId="77777777" w:rsidR="00FA6962" w:rsidRDefault="00FA6962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3" w:name="_Hlk521489513"/>
      <w:bookmarkEnd w:id="2"/>
      <w:r>
        <w:rPr>
          <w:rFonts w:ascii="Times New Roman" w:eastAsia="Times New Roman" w:hAnsi="Times New Roman" w:cs="Times New Roman"/>
          <w:b/>
          <w:sz w:val="32"/>
          <w:szCs w:val="32"/>
        </w:rPr>
        <w:t>PPAF – ITEM 6.3.1</w:t>
      </w:r>
    </w:p>
    <w:p w14:paraId="5E8F73A6" w14:textId="70DB75C2" w:rsidR="003D4015" w:rsidRDefault="00FA6962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DETEÇÃO E MONITORAMENTO</w:t>
      </w:r>
    </w:p>
    <w:bookmarkEnd w:id="3"/>
    <w:sectPr w:rsidR="003D4015" w:rsidSect="00042EF4">
      <w:footerReference w:type="default" r:id="rId10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60BCC2FC" w:rsidR="003C4CC1" w:rsidRPr="008A3C16" w:rsidRDefault="003D03E5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25559978" w14:textId="77777777" w:rsidR="00744A09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5FED5514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645F16A1" w:rsidR="003C4CC1" w:rsidRPr="008A3C16" w:rsidRDefault="003D03E5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0D1DC3">
            <w:rPr>
              <w:rStyle w:val="PageNumber"/>
              <w:rFonts w:ascii="Arial" w:hAnsi="Arial" w:cs="Arial"/>
              <w:sz w:val="20"/>
            </w:rPr>
            <w:t>I.</w:t>
          </w:r>
          <w:r>
            <w:rPr>
              <w:rStyle w:val="PageNumber"/>
              <w:rFonts w:ascii="Arial" w:hAnsi="Arial" w:cs="Arial"/>
              <w:sz w:val="20"/>
            </w:rPr>
            <w:t>8</w:t>
          </w:r>
          <w:r w:rsidR="000D1DC3">
            <w:rPr>
              <w:rStyle w:val="PageNumber"/>
              <w:rFonts w:ascii="Arial" w:hAnsi="Arial" w:cs="Arial"/>
              <w:sz w:val="20"/>
            </w:rPr>
            <w:t xml:space="preserve">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0D1DC3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3B138AA7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4BCEACB4" w14:textId="0845ADB2" w:rsidR="000D1DC3" w:rsidRPr="008A3C16" w:rsidRDefault="003D03E5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0D1DC3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37441E6" w14:textId="77777777" w:rsidR="00744A09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52C4512E" w14:textId="5E10F835" w:rsidR="000D1DC3" w:rsidRPr="008A3C16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06B2FBF" w14:textId="65706BCD" w:rsidR="000D1DC3" w:rsidRPr="008A3C16" w:rsidRDefault="000D1DC3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77BB0174" w14:textId="77777777" w:rsidR="000D1DC3" w:rsidRPr="00042EF4" w:rsidRDefault="000D1DC3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8A6412" w14:paraId="16BA0099" w14:textId="77777777" w:rsidTr="00852B28">
      <w:trPr>
        <w:trHeight w:val="558"/>
      </w:trPr>
      <w:tc>
        <w:tcPr>
          <w:tcW w:w="284" w:type="dxa"/>
        </w:tcPr>
        <w:p w14:paraId="0A6F55DB" w14:textId="77777777" w:rsidR="008A6412" w:rsidRDefault="008A6412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8A6412" w:rsidRDefault="008A6412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29DDEACB" w14:textId="77777777" w:rsidR="008A6412" w:rsidRPr="00795627" w:rsidRDefault="008A6412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41852DA9" w14:textId="77777777" w:rsidR="008A6412" w:rsidRDefault="008A6412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51326B5F" w:rsidR="008A6412" w:rsidRDefault="008A6412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2C005B19" w:rsidR="008A6412" w:rsidRDefault="008A6412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2A5B"/>
    <w:rsid w:val="00002B5F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7369E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32B5"/>
    <w:rsid w:val="00324ACC"/>
    <w:rsid w:val="00327108"/>
    <w:rsid w:val="00332A01"/>
    <w:rsid w:val="00332FA0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03E5"/>
    <w:rsid w:val="003D1B4E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6750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6963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35E2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E6588"/>
    <w:rsid w:val="006F0314"/>
    <w:rsid w:val="006F1D58"/>
    <w:rsid w:val="006F528D"/>
    <w:rsid w:val="006F7F6E"/>
    <w:rsid w:val="00700C92"/>
    <w:rsid w:val="007019DE"/>
    <w:rsid w:val="00702D64"/>
    <w:rsid w:val="0070353C"/>
    <w:rsid w:val="007058C3"/>
    <w:rsid w:val="0071184F"/>
    <w:rsid w:val="00711F44"/>
    <w:rsid w:val="007120C2"/>
    <w:rsid w:val="00713BF7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44A09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A6412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52BB1"/>
    <w:rsid w:val="0095447B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0BB4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5BA6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2A8A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09C"/>
    <w:rsid w:val="00DF6BCD"/>
    <w:rsid w:val="00DF742F"/>
    <w:rsid w:val="00E01A71"/>
    <w:rsid w:val="00E01FD8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371B1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969F0"/>
    <w:rsid w:val="00FA1187"/>
    <w:rsid w:val="00FA39DC"/>
    <w:rsid w:val="00FA6962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1C68A-C52E-48E9-8EA9-E226A9C1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11</cp:revision>
  <cp:lastPrinted>2017-03-31T14:08:00Z</cp:lastPrinted>
  <dcterms:created xsi:type="dcterms:W3CDTF">2018-08-09T14:17:00Z</dcterms:created>
  <dcterms:modified xsi:type="dcterms:W3CDTF">2018-09-05T18:33:00Z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