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1B9BA1E9" w:rsidR="00B00DA9" w:rsidRDefault="00A04853" w:rsidP="009670FE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D22971">
        <w:rPr>
          <w:rFonts w:ascii="Arial" w:eastAsiaTheme="minorHAnsi" w:hAnsi="Arial" w:cs="Arial"/>
          <w:b/>
          <w:sz w:val="24"/>
          <w:szCs w:val="24"/>
          <w:lang w:eastAsia="en-US"/>
        </w:rPr>
        <w:t>13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. </w:t>
      </w:r>
      <w:r w:rsidR="00D22971">
        <w:rPr>
          <w:rFonts w:ascii="Arial" w:eastAsiaTheme="minorHAnsi" w:hAnsi="Arial" w:cs="Arial"/>
          <w:b/>
          <w:sz w:val="24"/>
          <w:szCs w:val="24"/>
          <w:lang w:eastAsia="en-US"/>
        </w:rPr>
        <w:t>PEI</w:t>
      </w:r>
    </w:p>
    <w:p w14:paraId="38A3AF11" w14:textId="77777777" w:rsidR="009670FE" w:rsidRDefault="009670FE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bookmarkStart w:id="0" w:name="_Hlk520382060"/>
    </w:p>
    <w:p w14:paraId="7E062FF9" w14:textId="4B76E5B3" w:rsidR="004776F9" w:rsidRDefault="007979B8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7979B8">
        <w:rPr>
          <w:rFonts w:ascii="Times New Roman" w:hAnsi="Times New Roman" w:cs="Times New Roman"/>
        </w:rPr>
        <w:t xml:space="preserve">O </w:t>
      </w:r>
      <w:r w:rsidR="00CD6E72">
        <w:rPr>
          <w:rFonts w:ascii="Times New Roman" w:hAnsi="Times New Roman" w:cs="Times New Roman"/>
        </w:rPr>
        <w:t xml:space="preserve">Plano </w:t>
      </w:r>
      <w:r w:rsidR="00541191">
        <w:rPr>
          <w:rFonts w:ascii="Times New Roman" w:hAnsi="Times New Roman" w:cs="Times New Roman"/>
        </w:rPr>
        <w:t xml:space="preserve">de Emergência Individual </w:t>
      </w:r>
      <w:r w:rsidR="001171C9">
        <w:rPr>
          <w:rFonts w:ascii="Times New Roman" w:hAnsi="Times New Roman" w:cs="Times New Roman"/>
        </w:rPr>
        <w:t xml:space="preserve">da unidade ENSCO DS-9 para a atividade de perfuração marítima no Bloco FZA-M-59 </w:t>
      </w:r>
      <w:r w:rsidRPr="007979B8">
        <w:rPr>
          <w:rFonts w:ascii="Times New Roman" w:hAnsi="Times New Roman" w:cs="Times New Roman"/>
        </w:rPr>
        <w:t xml:space="preserve">foi revisado para incorporar atualizações consideradas </w:t>
      </w:r>
      <w:r w:rsidR="001171C9">
        <w:rPr>
          <w:rFonts w:ascii="Times New Roman" w:hAnsi="Times New Roman" w:cs="Times New Roman"/>
        </w:rPr>
        <w:t>importantes</w:t>
      </w:r>
      <w:r w:rsidR="001171C9" w:rsidRPr="007979B8">
        <w:rPr>
          <w:rFonts w:ascii="Times New Roman" w:hAnsi="Times New Roman" w:cs="Times New Roman"/>
        </w:rPr>
        <w:t xml:space="preserve"> </w:t>
      </w:r>
      <w:r w:rsidR="00541191">
        <w:rPr>
          <w:rFonts w:ascii="Times New Roman" w:hAnsi="Times New Roman" w:cs="Times New Roman"/>
        </w:rPr>
        <w:t xml:space="preserve">após </w:t>
      </w:r>
      <w:r w:rsidRPr="007979B8">
        <w:rPr>
          <w:rFonts w:ascii="Times New Roman" w:hAnsi="Times New Roman" w:cs="Times New Roman"/>
        </w:rPr>
        <w:t xml:space="preserve">os esclarecimentos prestados no documento de resposta ao </w:t>
      </w:r>
      <w:r w:rsidRPr="006459DA">
        <w:rPr>
          <w:rFonts w:ascii="Times New Roman" w:hAnsi="Times New Roman" w:cs="Times New Roman"/>
        </w:rPr>
        <w:t>PAR N</w:t>
      </w:r>
      <w:r w:rsidRPr="007979B8">
        <w:rPr>
          <w:rFonts w:ascii="Times New Roman" w:hAnsi="Times New Roman" w:cs="Times New Roman"/>
          <w:vertAlign w:val="superscript"/>
        </w:rPr>
        <w:t>o</w:t>
      </w:r>
      <w:r w:rsidRPr="006459DA">
        <w:rPr>
          <w:rFonts w:ascii="Times New Roman" w:hAnsi="Times New Roman" w:cs="Times New Roman"/>
        </w:rPr>
        <w:t xml:space="preserve"> 106/2017</w:t>
      </w:r>
      <w:r>
        <w:rPr>
          <w:rFonts w:ascii="Times New Roman" w:hAnsi="Times New Roman" w:cs="Times New Roman"/>
        </w:rPr>
        <w:t xml:space="preserve">, assim como para </w:t>
      </w:r>
      <w:r w:rsidR="00E91FB9">
        <w:rPr>
          <w:rFonts w:ascii="Times New Roman" w:hAnsi="Times New Roman" w:cs="Times New Roman"/>
        </w:rPr>
        <w:t xml:space="preserve">endereçar </w:t>
      </w:r>
      <w:r w:rsidR="005A5BA4">
        <w:rPr>
          <w:rFonts w:ascii="Times New Roman" w:hAnsi="Times New Roman" w:cs="Times New Roman"/>
        </w:rPr>
        <w:t xml:space="preserve">outros </w:t>
      </w:r>
      <w:r w:rsidR="00E91FB9">
        <w:rPr>
          <w:rFonts w:ascii="Times New Roman" w:hAnsi="Times New Roman" w:cs="Times New Roman"/>
        </w:rPr>
        <w:t>ajustes que v</w:t>
      </w:r>
      <w:r w:rsidR="00541191">
        <w:rPr>
          <w:rFonts w:ascii="Times New Roman" w:hAnsi="Times New Roman" w:cs="Times New Roman"/>
        </w:rPr>
        <w:t>i</w:t>
      </w:r>
      <w:r w:rsidR="001171C9">
        <w:rPr>
          <w:rFonts w:ascii="Times New Roman" w:hAnsi="Times New Roman" w:cs="Times New Roman"/>
        </w:rPr>
        <w:t>sam</w:t>
      </w:r>
      <w:r w:rsidR="00E91FB9">
        <w:rPr>
          <w:rFonts w:ascii="Times New Roman" w:hAnsi="Times New Roman" w:cs="Times New Roman"/>
        </w:rPr>
        <w:t xml:space="preserve"> </w:t>
      </w:r>
      <w:r w:rsidR="005A5BA4">
        <w:rPr>
          <w:rFonts w:ascii="Times New Roman" w:hAnsi="Times New Roman" w:cs="Times New Roman"/>
        </w:rPr>
        <w:t>representar melhorias a</w:t>
      </w:r>
      <w:r w:rsidR="00CD6E72">
        <w:rPr>
          <w:rFonts w:ascii="Times New Roman" w:hAnsi="Times New Roman" w:cs="Times New Roman"/>
        </w:rPr>
        <w:t>o P</w:t>
      </w:r>
      <w:r w:rsidR="00541191">
        <w:rPr>
          <w:rFonts w:ascii="Times New Roman" w:hAnsi="Times New Roman" w:cs="Times New Roman"/>
        </w:rPr>
        <w:t>lano</w:t>
      </w:r>
      <w:r w:rsidR="00CD6E7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459DA">
        <w:rPr>
          <w:rFonts w:ascii="Times New Roman" w:hAnsi="Times New Roman" w:cs="Times New Roman"/>
        </w:rPr>
        <w:t xml:space="preserve"> </w:t>
      </w:r>
      <w:r w:rsidR="00CD6E72">
        <w:rPr>
          <w:rFonts w:ascii="Times New Roman" w:hAnsi="Times New Roman" w:cs="Times New Roman"/>
        </w:rPr>
        <w:t xml:space="preserve">Assim sendo, </w:t>
      </w:r>
      <w:r w:rsidR="00541191">
        <w:rPr>
          <w:rFonts w:ascii="Times New Roman" w:hAnsi="Times New Roman" w:cs="Times New Roman"/>
        </w:rPr>
        <w:t>nova</w:t>
      </w:r>
      <w:r w:rsidR="004776F9">
        <w:rPr>
          <w:rFonts w:ascii="Times New Roman" w:hAnsi="Times New Roman" w:cs="Times New Roman"/>
        </w:rPr>
        <w:t>s</w:t>
      </w:r>
      <w:r w:rsidR="00541191">
        <w:rPr>
          <w:rFonts w:ascii="Times New Roman" w:hAnsi="Times New Roman" w:cs="Times New Roman"/>
        </w:rPr>
        <w:t xml:space="preserve"> vers</w:t>
      </w:r>
      <w:r w:rsidR="004776F9">
        <w:rPr>
          <w:rFonts w:ascii="Times New Roman" w:hAnsi="Times New Roman" w:cs="Times New Roman"/>
        </w:rPr>
        <w:t>ões</w:t>
      </w:r>
      <w:r w:rsidR="00541191">
        <w:rPr>
          <w:rFonts w:ascii="Times New Roman" w:hAnsi="Times New Roman" w:cs="Times New Roman"/>
        </w:rPr>
        <w:t xml:space="preserve"> do PEI</w:t>
      </w:r>
      <w:r w:rsidR="005A5BA4">
        <w:rPr>
          <w:rFonts w:ascii="Times New Roman" w:hAnsi="Times New Roman" w:cs="Times New Roman"/>
        </w:rPr>
        <w:t xml:space="preserve"> </w:t>
      </w:r>
      <w:r w:rsidR="004776F9">
        <w:rPr>
          <w:rFonts w:ascii="Times New Roman" w:hAnsi="Times New Roman" w:cs="Times New Roman"/>
        </w:rPr>
        <w:t>e de seu Apêndice B, que tiveram o</w:t>
      </w:r>
      <w:r w:rsidR="00575209">
        <w:rPr>
          <w:rFonts w:ascii="Times New Roman" w:hAnsi="Times New Roman" w:cs="Times New Roman"/>
        </w:rPr>
        <w:t>s</w:t>
      </w:r>
      <w:r w:rsidR="004776F9">
        <w:rPr>
          <w:rFonts w:ascii="Times New Roman" w:hAnsi="Times New Roman" w:cs="Times New Roman"/>
        </w:rPr>
        <w:t xml:space="preserve"> seus conteúdos modificados, </w:t>
      </w:r>
      <w:r w:rsidR="00CD6E72">
        <w:rPr>
          <w:rFonts w:ascii="Times New Roman" w:hAnsi="Times New Roman" w:cs="Times New Roman"/>
        </w:rPr>
        <w:t>encontra</w:t>
      </w:r>
      <w:r w:rsidR="004776F9">
        <w:rPr>
          <w:rFonts w:ascii="Times New Roman" w:hAnsi="Times New Roman" w:cs="Times New Roman"/>
        </w:rPr>
        <w:t>m</w:t>
      </w:r>
      <w:r w:rsidR="00CD6E72">
        <w:rPr>
          <w:rFonts w:ascii="Times New Roman" w:hAnsi="Times New Roman" w:cs="Times New Roman"/>
        </w:rPr>
        <w:t xml:space="preserve">-se ao final do presente item de </w:t>
      </w:r>
      <w:r w:rsidR="00DD5F75">
        <w:rPr>
          <w:rFonts w:ascii="Times New Roman" w:hAnsi="Times New Roman" w:cs="Times New Roman"/>
        </w:rPr>
        <w:t>esclarecimentos</w:t>
      </w:r>
      <w:r w:rsidR="005A5BA4">
        <w:rPr>
          <w:rFonts w:ascii="Times New Roman" w:hAnsi="Times New Roman" w:cs="Times New Roman"/>
        </w:rPr>
        <w:t>.</w:t>
      </w:r>
    </w:p>
    <w:p w14:paraId="0DC459EC" w14:textId="77777777" w:rsidR="002B1AA5" w:rsidRDefault="002B1AA5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0BB0C7C" w14:textId="5CD2B3FB" w:rsidR="00E92289" w:rsidRDefault="005A5BA4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Abaixo segue um breve descritivo das principais alterações realizadas, por tema/item tratado.</w:t>
      </w:r>
      <w:r w:rsidR="00E92289">
        <w:rPr>
          <w:rFonts w:ascii="Times New Roman" w:hAnsi="Times New Roman" w:cs="Times New Roman"/>
        </w:rPr>
        <w:t xml:space="preserve">  Vale lembrar que além das mudanças tratadas a seguir, </w:t>
      </w:r>
      <w:r w:rsidR="00E92289">
        <w:rPr>
          <w:rFonts w:ascii="Times New Roman" w:hAnsi="Times New Roman" w:cs="Times New Roman"/>
        </w:rPr>
        <w:t xml:space="preserve">o Plano de Proteção à Fauna Oleada </w:t>
      </w:r>
      <w:r w:rsidR="00E92289">
        <w:rPr>
          <w:rFonts w:ascii="Times New Roman" w:hAnsi="Times New Roman" w:cs="Times New Roman"/>
        </w:rPr>
        <w:t>(PPAF) foi abordado no item II.8 do presente documento.</w:t>
      </w:r>
    </w:p>
    <w:p w14:paraId="0874C836" w14:textId="77777777" w:rsidR="00407963" w:rsidRDefault="00407963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F7FCF54" w14:textId="44655440" w:rsidR="00713BF7" w:rsidRPr="00651F26" w:rsidRDefault="005A5BA4" w:rsidP="009670F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RESPOSTA ALÉM DA FRONTEIRA</w:t>
      </w:r>
    </w:p>
    <w:bookmarkEnd w:id="0"/>
    <w:p w14:paraId="18A3B599" w14:textId="77777777" w:rsidR="009670FE" w:rsidRDefault="009670FE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6D737407" w14:textId="1AD8059B" w:rsidR="005A5BA4" w:rsidRDefault="005A5BA4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5A5BA4">
        <w:rPr>
          <w:rFonts w:ascii="Times New Roman" w:hAnsi="Times New Roman" w:cs="Times New Roman"/>
        </w:rPr>
        <w:t xml:space="preserve">A fim de reforçar e </w:t>
      </w:r>
      <w:r w:rsidR="000A7FF1" w:rsidRPr="005A5BA4">
        <w:rPr>
          <w:rFonts w:ascii="Times New Roman" w:hAnsi="Times New Roman" w:cs="Times New Roman"/>
        </w:rPr>
        <w:t>a</w:t>
      </w:r>
      <w:r w:rsidR="000A7FF1">
        <w:rPr>
          <w:rFonts w:ascii="Times New Roman" w:hAnsi="Times New Roman" w:cs="Times New Roman"/>
        </w:rPr>
        <w:t>linhar</w:t>
      </w:r>
      <w:r w:rsidR="000A7FF1" w:rsidRPr="005A5BA4">
        <w:rPr>
          <w:rFonts w:ascii="Times New Roman" w:hAnsi="Times New Roman" w:cs="Times New Roman"/>
        </w:rPr>
        <w:t xml:space="preserve"> </w:t>
      </w:r>
      <w:r w:rsidRPr="005A5BA4">
        <w:rPr>
          <w:rFonts w:ascii="Times New Roman" w:hAnsi="Times New Roman" w:cs="Times New Roman"/>
        </w:rPr>
        <w:t xml:space="preserve">o PEI às informações já </w:t>
      </w:r>
      <w:r w:rsidR="00771CC9">
        <w:rPr>
          <w:rFonts w:ascii="Times New Roman" w:hAnsi="Times New Roman" w:cs="Times New Roman"/>
        </w:rPr>
        <w:t xml:space="preserve">apresentadas </w:t>
      </w:r>
      <w:r w:rsidRPr="005A5BA4">
        <w:rPr>
          <w:rFonts w:ascii="Times New Roman" w:hAnsi="Times New Roman" w:cs="Times New Roman"/>
        </w:rPr>
        <w:t>quanto à estratégia de resposta além das fronteiras com a participação da OSRL</w:t>
      </w:r>
      <w:r w:rsidR="0000152E">
        <w:rPr>
          <w:rFonts w:ascii="Times New Roman" w:hAnsi="Times New Roman" w:cs="Times New Roman"/>
        </w:rPr>
        <w:t>, empresa operacional da resposta no</w:t>
      </w:r>
      <w:r w:rsidRPr="005A5BA4">
        <w:rPr>
          <w:rFonts w:ascii="Times New Roman" w:hAnsi="Times New Roman" w:cs="Times New Roman"/>
        </w:rPr>
        <w:t xml:space="preserve"> </w:t>
      </w:r>
      <w:proofErr w:type="spellStart"/>
      <w:r w:rsidRPr="00771CC9">
        <w:rPr>
          <w:rFonts w:ascii="Times New Roman" w:hAnsi="Times New Roman" w:cs="Times New Roman"/>
          <w:i/>
        </w:rPr>
        <w:t>Caribbean</w:t>
      </w:r>
      <w:proofErr w:type="spellEnd"/>
      <w:r w:rsidRPr="00771CC9">
        <w:rPr>
          <w:rFonts w:ascii="Times New Roman" w:hAnsi="Times New Roman" w:cs="Times New Roman"/>
          <w:i/>
        </w:rPr>
        <w:t xml:space="preserve"> </w:t>
      </w:r>
      <w:proofErr w:type="spellStart"/>
      <w:r w:rsidRPr="00771CC9">
        <w:rPr>
          <w:rFonts w:ascii="Times New Roman" w:hAnsi="Times New Roman" w:cs="Times New Roman"/>
          <w:i/>
        </w:rPr>
        <w:t>Island</w:t>
      </w:r>
      <w:proofErr w:type="spellEnd"/>
      <w:r w:rsidRPr="00771CC9">
        <w:rPr>
          <w:rFonts w:ascii="Times New Roman" w:hAnsi="Times New Roman" w:cs="Times New Roman"/>
          <w:i/>
        </w:rPr>
        <w:t xml:space="preserve"> OPRC </w:t>
      </w:r>
      <w:proofErr w:type="spellStart"/>
      <w:r w:rsidRPr="00771CC9">
        <w:rPr>
          <w:rFonts w:ascii="Times New Roman" w:hAnsi="Times New Roman" w:cs="Times New Roman"/>
          <w:i/>
        </w:rPr>
        <w:t>Plan</w:t>
      </w:r>
      <w:proofErr w:type="spellEnd"/>
      <w:r w:rsidRPr="005A5BA4">
        <w:rPr>
          <w:rFonts w:ascii="Times New Roman" w:hAnsi="Times New Roman" w:cs="Times New Roman"/>
        </w:rPr>
        <w:t xml:space="preserve"> (Plano Regional de Resposta e Cooperação a Vazamentos de óleo no Caribe), as seguintes revisões foram realizadas:</w:t>
      </w:r>
    </w:p>
    <w:p w14:paraId="6C5BB99D" w14:textId="77777777" w:rsidR="009670FE" w:rsidRPr="005A5BA4" w:rsidRDefault="009670FE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013732C6" w14:textId="0564A933" w:rsidR="005A5BA4" w:rsidRDefault="005A5BA4" w:rsidP="009670F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left="288" w:hanging="144"/>
        <w:jc w:val="both"/>
        <w:rPr>
          <w:rFonts w:ascii="Times New Roman" w:hAnsi="Times New Roman" w:cs="Times New Roman"/>
        </w:rPr>
      </w:pPr>
      <w:r w:rsidRPr="00771CC9">
        <w:rPr>
          <w:rFonts w:ascii="Times New Roman" w:hAnsi="Times New Roman" w:cs="Times New Roman"/>
        </w:rPr>
        <w:t xml:space="preserve">Um </w:t>
      </w:r>
      <w:proofErr w:type="spellStart"/>
      <w:r w:rsidRPr="00407963">
        <w:rPr>
          <w:rFonts w:ascii="Times New Roman" w:hAnsi="Times New Roman" w:cs="Times New Roman"/>
          <w:b/>
        </w:rPr>
        <w:t>sub-item</w:t>
      </w:r>
      <w:proofErr w:type="spellEnd"/>
      <w:r w:rsidRPr="00407963">
        <w:rPr>
          <w:rFonts w:ascii="Times New Roman" w:hAnsi="Times New Roman" w:cs="Times New Roman"/>
          <w:b/>
        </w:rPr>
        <w:t xml:space="preserve"> 7.2.3</w:t>
      </w:r>
      <w:r w:rsidRPr="00771CC9">
        <w:rPr>
          <w:rFonts w:ascii="Times New Roman" w:hAnsi="Times New Roman" w:cs="Times New Roman"/>
        </w:rPr>
        <w:t xml:space="preserve"> foi incluído para descrever as ações e comunicações iniciais </w:t>
      </w:r>
      <w:r w:rsidR="0000152E">
        <w:rPr>
          <w:rFonts w:ascii="Times New Roman" w:hAnsi="Times New Roman" w:cs="Times New Roman"/>
        </w:rPr>
        <w:t xml:space="preserve">a serem feitas </w:t>
      </w:r>
      <w:r w:rsidRPr="00771CC9">
        <w:rPr>
          <w:rFonts w:ascii="Times New Roman" w:hAnsi="Times New Roman" w:cs="Times New Roman"/>
        </w:rPr>
        <w:t>em caso de vazamento cuja deriva de óleo tenha potencial para ultrapassar os limites das águas nacionais brasileiras</w:t>
      </w:r>
      <w:r w:rsidR="00771CC9">
        <w:rPr>
          <w:rFonts w:ascii="Times New Roman" w:hAnsi="Times New Roman" w:cs="Times New Roman"/>
        </w:rPr>
        <w:t>.</w:t>
      </w:r>
    </w:p>
    <w:p w14:paraId="5E88C079" w14:textId="77777777" w:rsidR="00771CC9" w:rsidRDefault="00771CC9" w:rsidP="009670FE">
      <w:pPr>
        <w:pStyle w:val="ListParagraph"/>
        <w:autoSpaceDE w:val="0"/>
        <w:autoSpaceDN w:val="0"/>
        <w:adjustRightInd w:val="0"/>
        <w:spacing w:after="0" w:line="240" w:lineRule="auto"/>
        <w:ind w:left="288" w:hanging="144"/>
        <w:jc w:val="both"/>
        <w:rPr>
          <w:rFonts w:ascii="Times New Roman" w:hAnsi="Times New Roman" w:cs="Times New Roman"/>
        </w:rPr>
      </w:pPr>
    </w:p>
    <w:p w14:paraId="3DA37DB8" w14:textId="64CBB0D2" w:rsidR="005A5BA4" w:rsidRDefault="005A5BA4" w:rsidP="009670F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left="288" w:hanging="144"/>
        <w:jc w:val="both"/>
        <w:rPr>
          <w:rFonts w:ascii="Times New Roman" w:hAnsi="Times New Roman" w:cs="Times New Roman"/>
        </w:rPr>
      </w:pPr>
      <w:r w:rsidRPr="00771CC9">
        <w:rPr>
          <w:rFonts w:ascii="Times New Roman" w:hAnsi="Times New Roman" w:cs="Times New Roman"/>
        </w:rPr>
        <w:t xml:space="preserve">Foram realizadas adequações ao </w:t>
      </w:r>
      <w:r w:rsidRPr="00407963">
        <w:rPr>
          <w:rFonts w:ascii="Times New Roman" w:hAnsi="Times New Roman" w:cs="Times New Roman"/>
          <w:b/>
        </w:rPr>
        <w:t>item 7.3</w:t>
      </w:r>
      <w:r w:rsidRPr="00771CC9">
        <w:rPr>
          <w:rFonts w:ascii="Times New Roman" w:hAnsi="Times New Roman" w:cs="Times New Roman"/>
        </w:rPr>
        <w:t xml:space="preserve"> quanto a atribuição da gestão de recursos à OSRL (sob supervisão do time de resposta da BP) para uma resposta continuada em um vazamento nas condições </w:t>
      </w:r>
      <w:r w:rsidR="0000152E">
        <w:rPr>
          <w:rFonts w:ascii="Times New Roman" w:hAnsi="Times New Roman" w:cs="Times New Roman"/>
        </w:rPr>
        <w:t xml:space="preserve">anteriormente </w:t>
      </w:r>
      <w:r w:rsidRPr="00771CC9">
        <w:rPr>
          <w:rFonts w:ascii="Times New Roman" w:hAnsi="Times New Roman" w:cs="Times New Roman"/>
        </w:rPr>
        <w:t>mencionadas.</w:t>
      </w:r>
    </w:p>
    <w:p w14:paraId="28E80455" w14:textId="5DB26A00" w:rsidR="00771CC9" w:rsidRPr="00771CC9" w:rsidRDefault="00771CC9" w:rsidP="009670FE">
      <w:pPr>
        <w:pStyle w:val="ListParagraph"/>
        <w:autoSpaceDE w:val="0"/>
        <w:autoSpaceDN w:val="0"/>
        <w:adjustRightInd w:val="0"/>
        <w:spacing w:after="0" w:line="240" w:lineRule="auto"/>
        <w:ind w:left="288" w:hanging="144"/>
        <w:jc w:val="both"/>
        <w:rPr>
          <w:rFonts w:ascii="Times New Roman" w:hAnsi="Times New Roman" w:cs="Times New Roman"/>
        </w:rPr>
      </w:pPr>
    </w:p>
    <w:p w14:paraId="6D82229C" w14:textId="16E93973" w:rsidR="00771CC9" w:rsidRDefault="005A5BA4" w:rsidP="009670F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left="288" w:hanging="144"/>
        <w:jc w:val="both"/>
        <w:rPr>
          <w:rFonts w:ascii="Times New Roman" w:hAnsi="Times New Roman" w:cs="Times New Roman"/>
        </w:rPr>
      </w:pPr>
      <w:r w:rsidRPr="00771CC9">
        <w:rPr>
          <w:rFonts w:ascii="Times New Roman" w:hAnsi="Times New Roman" w:cs="Times New Roman"/>
        </w:rPr>
        <w:t xml:space="preserve">No </w:t>
      </w:r>
      <w:r w:rsidRPr="00407963">
        <w:rPr>
          <w:rFonts w:ascii="Times New Roman" w:hAnsi="Times New Roman" w:cs="Times New Roman"/>
          <w:b/>
        </w:rPr>
        <w:t>item 8.3.6</w:t>
      </w:r>
      <w:r w:rsidRPr="00771CC9">
        <w:rPr>
          <w:rFonts w:ascii="Times New Roman" w:hAnsi="Times New Roman" w:cs="Times New Roman"/>
        </w:rPr>
        <w:t xml:space="preserve"> foi incluída a informação de que os limites reais ou presumidos das águas </w:t>
      </w:r>
      <w:r w:rsidR="0000152E">
        <w:rPr>
          <w:rFonts w:ascii="Times New Roman" w:hAnsi="Times New Roman" w:cs="Times New Roman"/>
        </w:rPr>
        <w:t xml:space="preserve">sob jurisdição </w:t>
      </w:r>
      <w:r w:rsidRPr="00771CC9">
        <w:rPr>
          <w:rFonts w:ascii="Times New Roman" w:hAnsi="Times New Roman" w:cs="Times New Roman"/>
        </w:rPr>
        <w:t xml:space="preserve">dos países do sudoeste do Caribe deverão compor </w:t>
      </w:r>
      <w:r w:rsidR="0000152E">
        <w:rPr>
          <w:rFonts w:ascii="Times New Roman" w:hAnsi="Times New Roman" w:cs="Times New Roman"/>
        </w:rPr>
        <w:t>um tema</w:t>
      </w:r>
      <w:r w:rsidRPr="00771CC9">
        <w:rPr>
          <w:rFonts w:ascii="Times New Roman" w:hAnsi="Times New Roman" w:cs="Times New Roman"/>
        </w:rPr>
        <w:t xml:space="preserve"> de saída nos relatórios de modelagem, de forma a suportar </w:t>
      </w:r>
      <w:r w:rsidR="0000152E">
        <w:rPr>
          <w:rFonts w:ascii="Times New Roman" w:hAnsi="Times New Roman" w:cs="Times New Roman"/>
        </w:rPr>
        <w:t xml:space="preserve">a previsão de </w:t>
      </w:r>
      <w:r w:rsidRPr="00771CC9">
        <w:rPr>
          <w:rFonts w:ascii="Times New Roman" w:hAnsi="Times New Roman" w:cs="Times New Roman"/>
        </w:rPr>
        <w:t>comunicaç</w:t>
      </w:r>
      <w:r w:rsidR="0000152E">
        <w:rPr>
          <w:rFonts w:ascii="Times New Roman" w:hAnsi="Times New Roman" w:cs="Times New Roman"/>
        </w:rPr>
        <w:t>ão</w:t>
      </w:r>
      <w:r w:rsidRPr="00771CC9">
        <w:rPr>
          <w:rFonts w:ascii="Times New Roman" w:hAnsi="Times New Roman" w:cs="Times New Roman"/>
        </w:rPr>
        <w:t xml:space="preserve"> com países onde haja a potencial presença d</w:t>
      </w:r>
      <w:r w:rsidR="0000152E">
        <w:rPr>
          <w:rFonts w:ascii="Times New Roman" w:hAnsi="Times New Roman" w:cs="Times New Roman"/>
        </w:rPr>
        <w:t>a</w:t>
      </w:r>
      <w:r w:rsidRPr="00771CC9">
        <w:rPr>
          <w:rFonts w:ascii="Times New Roman" w:hAnsi="Times New Roman" w:cs="Times New Roman"/>
        </w:rPr>
        <w:t xml:space="preserve"> deriva de </w:t>
      </w:r>
      <w:r w:rsidR="0000152E">
        <w:rPr>
          <w:rFonts w:ascii="Times New Roman" w:hAnsi="Times New Roman" w:cs="Times New Roman"/>
        </w:rPr>
        <w:t xml:space="preserve">uma </w:t>
      </w:r>
      <w:r w:rsidRPr="00771CC9">
        <w:rPr>
          <w:rFonts w:ascii="Times New Roman" w:hAnsi="Times New Roman" w:cs="Times New Roman"/>
        </w:rPr>
        <w:t>mancha.</w:t>
      </w:r>
    </w:p>
    <w:p w14:paraId="7AA381A1" w14:textId="77777777" w:rsidR="00771CC9" w:rsidRDefault="00771CC9" w:rsidP="009670FE">
      <w:pPr>
        <w:pStyle w:val="ListParagraph"/>
        <w:autoSpaceDE w:val="0"/>
        <w:autoSpaceDN w:val="0"/>
        <w:adjustRightInd w:val="0"/>
        <w:spacing w:after="0" w:line="240" w:lineRule="auto"/>
        <w:ind w:left="288" w:hanging="144"/>
        <w:jc w:val="both"/>
        <w:rPr>
          <w:rFonts w:ascii="Times New Roman" w:hAnsi="Times New Roman" w:cs="Times New Roman"/>
        </w:rPr>
      </w:pPr>
    </w:p>
    <w:p w14:paraId="2385EC70" w14:textId="1D047719" w:rsidR="00771CC9" w:rsidRDefault="005A5BA4" w:rsidP="009670F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left="288" w:hanging="144"/>
        <w:jc w:val="both"/>
        <w:rPr>
          <w:rFonts w:ascii="Times New Roman" w:hAnsi="Times New Roman" w:cs="Times New Roman"/>
        </w:rPr>
      </w:pPr>
      <w:r w:rsidRPr="00771CC9">
        <w:rPr>
          <w:rFonts w:ascii="Times New Roman" w:hAnsi="Times New Roman" w:cs="Times New Roman"/>
        </w:rPr>
        <w:t xml:space="preserve">As possibilidades de contratação de embarcações adicionais no mercado </w:t>
      </w:r>
      <w:r w:rsidRPr="00DD5F75">
        <w:rPr>
          <w:rFonts w:ascii="Times New Roman" w:hAnsi="Times New Roman" w:cs="Times New Roman"/>
          <w:i/>
        </w:rPr>
        <w:t>spot</w:t>
      </w:r>
      <w:r w:rsidRPr="00771CC9">
        <w:rPr>
          <w:rFonts w:ascii="Times New Roman" w:hAnsi="Times New Roman" w:cs="Times New Roman"/>
        </w:rPr>
        <w:t xml:space="preserve"> internacional e de mobilização, através da OSRL, de recursos e pessoal para estratégias de combate ou limpeza em áreas/países em que possa haver interação com a deriva da mancha, foram abordadas no </w:t>
      </w:r>
      <w:r w:rsidRPr="00407963">
        <w:rPr>
          <w:rFonts w:ascii="Times New Roman" w:hAnsi="Times New Roman" w:cs="Times New Roman"/>
          <w:b/>
        </w:rPr>
        <w:t>item 9.2</w:t>
      </w:r>
      <w:r w:rsidRPr="00771CC9">
        <w:rPr>
          <w:rFonts w:ascii="Times New Roman" w:hAnsi="Times New Roman" w:cs="Times New Roman"/>
        </w:rPr>
        <w:t>.</w:t>
      </w:r>
    </w:p>
    <w:p w14:paraId="4F59CD41" w14:textId="77777777" w:rsidR="00771CC9" w:rsidRDefault="00771CC9" w:rsidP="009670FE">
      <w:pPr>
        <w:pStyle w:val="ListParagraph"/>
        <w:autoSpaceDE w:val="0"/>
        <w:autoSpaceDN w:val="0"/>
        <w:adjustRightInd w:val="0"/>
        <w:spacing w:after="0" w:line="240" w:lineRule="auto"/>
        <w:ind w:left="288" w:hanging="144"/>
        <w:jc w:val="both"/>
        <w:rPr>
          <w:rFonts w:ascii="Times New Roman" w:hAnsi="Times New Roman" w:cs="Times New Roman"/>
        </w:rPr>
      </w:pPr>
    </w:p>
    <w:p w14:paraId="6DA71736" w14:textId="610AA70C" w:rsidR="005A5BA4" w:rsidRDefault="005A5BA4" w:rsidP="009670FE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88" w:lineRule="auto"/>
        <w:ind w:left="288" w:hanging="144"/>
        <w:jc w:val="both"/>
        <w:rPr>
          <w:rFonts w:ascii="Times New Roman" w:hAnsi="Times New Roman" w:cs="Times New Roman"/>
        </w:rPr>
      </w:pPr>
      <w:r w:rsidRPr="00771CC9">
        <w:rPr>
          <w:rFonts w:ascii="Times New Roman" w:hAnsi="Times New Roman" w:cs="Times New Roman"/>
        </w:rPr>
        <w:t>A lista de contatos do PEI (</w:t>
      </w:r>
      <w:r w:rsidRPr="00407963">
        <w:rPr>
          <w:rFonts w:ascii="Times New Roman" w:hAnsi="Times New Roman" w:cs="Times New Roman"/>
          <w:b/>
        </w:rPr>
        <w:t>Apêndice B</w:t>
      </w:r>
      <w:r w:rsidRPr="00771CC9">
        <w:rPr>
          <w:rFonts w:ascii="Times New Roman" w:hAnsi="Times New Roman" w:cs="Times New Roman"/>
        </w:rPr>
        <w:t xml:space="preserve">) foi revisada para incluir os contatos de comunicação com os países que </w:t>
      </w:r>
      <w:r w:rsidR="0000152E">
        <w:rPr>
          <w:rFonts w:ascii="Times New Roman" w:hAnsi="Times New Roman" w:cs="Times New Roman"/>
        </w:rPr>
        <w:t>potencialmente poderiam ter</w:t>
      </w:r>
      <w:r w:rsidRPr="00771CC9">
        <w:rPr>
          <w:rFonts w:ascii="Times New Roman" w:hAnsi="Times New Roman" w:cs="Times New Roman"/>
        </w:rPr>
        <w:t xml:space="preserve"> águas </w:t>
      </w:r>
      <w:r w:rsidR="0000152E">
        <w:rPr>
          <w:rFonts w:ascii="Times New Roman" w:hAnsi="Times New Roman" w:cs="Times New Roman"/>
        </w:rPr>
        <w:t xml:space="preserve">sob suas </w:t>
      </w:r>
      <w:r w:rsidR="00DD5F75">
        <w:rPr>
          <w:rFonts w:ascii="Times New Roman" w:hAnsi="Times New Roman" w:cs="Times New Roman"/>
        </w:rPr>
        <w:t>jurisdições</w:t>
      </w:r>
      <w:r w:rsidR="0000152E">
        <w:rPr>
          <w:rFonts w:ascii="Times New Roman" w:hAnsi="Times New Roman" w:cs="Times New Roman"/>
        </w:rPr>
        <w:t xml:space="preserve"> </w:t>
      </w:r>
      <w:r w:rsidRPr="00771CC9">
        <w:rPr>
          <w:rFonts w:ascii="Times New Roman" w:hAnsi="Times New Roman" w:cs="Times New Roman"/>
        </w:rPr>
        <w:t xml:space="preserve">atingidas </w:t>
      </w:r>
      <w:r w:rsidR="0000152E">
        <w:rPr>
          <w:rFonts w:ascii="Times New Roman" w:hAnsi="Times New Roman" w:cs="Times New Roman"/>
        </w:rPr>
        <w:t xml:space="preserve">pela </w:t>
      </w:r>
      <w:r w:rsidRPr="00771CC9">
        <w:rPr>
          <w:rFonts w:ascii="Times New Roman" w:hAnsi="Times New Roman" w:cs="Times New Roman"/>
        </w:rPr>
        <w:t>deriva d</w:t>
      </w:r>
      <w:r w:rsidR="0000152E">
        <w:rPr>
          <w:rFonts w:ascii="Times New Roman" w:hAnsi="Times New Roman" w:cs="Times New Roman"/>
        </w:rPr>
        <w:t>o</w:t>
      </w:r>
      <w:r w:rsidRPr="00771CC9">
        <w:rPr>
          <w:rFonts w:ascii="Times New Roman" w:hAnsi="Times New Roman" w:cs="Times New Roman"/>
        </w:rPr>
        <w:t xml:space="preserve"> óleo proveniente de um eventual vazamento do poço a ser perfurado no Bloco FZA-M-59.</w:t>
      </w:r>
    </w:p>
    <w:p w14:paraId="189DEBFE" w14:textId="77777777" w:rsidR="00407963" w:rsidRPr="00407963" w:rsidRDefault="00407963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3E58C9C8" w14:textId="77777777" w:rsidR="00407963" w:rsidRPr="00407963" w:rsidRDefault="00407963" w:rsidP="009670F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aps/>
        </w:rPr>
      </w:pPr>
      <w:r w:rsidRPr="00407963">
        <w:rPr>
          <w:rFonts w:ascii="Times New Roman" w:eastAsia="Times New Roman" w:hAnsi="Times New Roman" w:cs="Times New Roman"/>
          <w:b/>
          <w:i/>
          <w:caps/>
        </w:rPr>
        <w:t>Procedimentos para Avaliação e Monitoramento da Mancha de Óleo</w:t>
      </w:r>
    </w:p>
    <w:p w14:paraId="00083706" w14:textId="77777777" w:rsidR="009670FE" w:rsidRDefault="009670FE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6F41D399" w14:textId="5B7A5B2A" w:rsidR="00407963" w:rsidRPr="00407963" w:rsidRDefault="00407963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407963">
        <w:rPr>
          <w:rFonts w:ascii="Times New Roman" w:hAnsi="Times New Roman" w:cs="Times New Roman"/>
        </w:rPr>
        <w:t xml:space="preserve">Com o objetivo de municiar o planejamento das operações de monitoramento aéreo com maior flexibilidade, propõe-se que os pilotos contratados para </w:t>
      </w:r>
      <w:r w:rsidR="0000152E">
        <w:rPr>
          <w:rFonts w:ascii="Times New Roman" w:hAnsi="Times New Roman" w:cs="Times New Roman"/>
        </w:rPr>
        <w:t>as atividades de suporte à campanha de perfuração no Bloco FZA-M-59</w:t>
      </w:r>
      <w:r w:rsidRPr="00407963">
        <w:rPr>
          <w:rFonts w:ascii="Times New Roman" w:hAnsi="Times New Roman" w:cs="Times New Roman"/>
        </w:rPr>
        <w:t xml:space="preserve"> recebam treinamento de capacitação</w:t>
      </w:r>
      <w:r w:rsidR="0000152E" w:rsidRPr="0000152E">
        <w:rPr>
          <w:rFonts w:ascii="Times New Roman" w:hAnsi="Times New Roman" w:cs="Times New Roman"/>
        </w:rPr>
        <w:t xml:space="preserve"> </w:t>
      </w:r>
      <w:r w:rsidR="0000152E" w:rsidRPr="00407963">
        <w:rPr>
          <w:rFonts w:ascii="Times New Roman" w:hAnsi="Times New Roman" w:cs="Times New Roman"/>
        </w:rPr>
        <w:t>específic</w:t>
      </w:r>
      <w:r w:rsidR="0000152E">
        <w:rPr>
          <w:rFonts w:ascii="Times New Roman" w:hAnsi="Times New Roman" w:cs="Times New Roman"/>
        </w:rPr>
        <w:t>a,</w:t>
      </w:r>
      <w:r w:rsidRPr="00407963">
        <w:rPr>
          <w:rFonts w:ascii="Times New Roman" w:hAnsi="Times New Roman" w:cs="Times New Roman"/>
        </w:rPr>
        <w:t xml:space="preserve"> que englobará aspectos da observação de óleo no mar e </w:t>
      </w:r>
      <w:r w:rsidRPr="00407963">
        <w:rPr>
          <w:rFonts w:ascii="Times New Roman" w:hAnsi="Times New Roman" w:cs="Times New Roman"/>
        </w:rPr>
        <w:lastRenderedPageBreak/>
        <w:t>da identificação de fauna impactada por óleo. Assim</w:t>
      </w:r>
      <w:r w:rsidR="0000152E">
        <w:rPr>
          <w:rFonts w:ascii="Times New Roman" w:hAnsi="Times New Roman" w:cs="Times New Roman"/>
        </w:rPr>
        <w:t>,</w:t>
      </w:r>
      <w:r w:rsidRPr="00407963">
        <w:rPr>
          <w:rFonts w:ascii="Times New Roman" w:hAnsi="Times New Roman" w:cs="Times New Roman"/>
        </w:rPr>
        <w:t xml:space="preserve"> eles poderão atuar no registro de qualquer ocorrência, mesmo que não relacionadas a incidentes de vazamento no projeto de perfuração da BP.  </w:t>
      </w:r>
    </w:p>
    <w:p w14:paraId="40B8063B" w14:textId="77777777" w:rsidR="002B1AA5" w:rsidRDefault="002B1AA5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4B5F7B88" w14:textId="2B56EC67" w:rsidR="00407963" w:rsidRPr="00407963" w:rsidRDefault="00407963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bookmarkStart w:id="1" w:name="_GoBack"/>
      <w:bookmarkEnd w:id="1"/>
      <w:r w:rsidRPr="00407963">
        <w:rPr>
          <w:rFonts w:ascii="Times New Roman" w:hAnsi="Times New Roman" w:cs="Times New Roman"/>
        </w:rPr>
        <w:t xml:space="preserve">Este recurso poderá ter um papel importante também nos primeiros momentos da resposta, quando especialistas </w:t>
      </w:r>
      <w:r w:rsidR="0000152E">
        <w:rPr>
          <w:rFonts w:ascii="Times New Roman" w:hAnsi="Times New Roman" w:cs="Times New Roman"/>
        </w:rPr>
        <w:t xml:space="preserve">ainda </w:t>
      </w:r>
      <w:r w:rsidRPr="00407963">
        <w:rPr>
          <w:rFonts w:ascii="Times New Roman" w:hAnsi="Times New Roman" w:cs="Times New Roman"/>
        </w:rPr>
        <w:t xml:space="preserve">estarão sendo mobilizados para o cenário de resposta a fim de assumir esta função.  </w:t>
      </w:r>
      <w:r w:rsidRPr="00FE5C32">
        <w:rPr>
          <w:rFonts w:ascii="Times New Roman" w:hAnsi="Times New Roman" w:cs="Times New Roman"/>
        </w:rPr>
        <w:t>Para atuação na identificação de fauna impactada por óleo, a capacitação deverá ser feita no âmbito do programa de treinamentos a serem ministrados por especialistas da empresa contratada para a execução do Plano de Proteção a Fauna (PPAF)</w:t>
      </w:r>
      <w:r w:rsidRPr="00407963">
        <w:rPr>
          <w:rFonts w:ascii="Times New Roman" w:hAnsi="Times New Roman" w:cs="Times New Roman"/>
        </w:rPr>
        <w:t xml:space="preserve">.  Essas informações foram incluídas no </w:t>
      </w:r>
      <w:r w:rsidRPr="00407963">
        <w:rPr>
          <w:rFonts w:ascii="Times New Roman" w:hAnsi="Times New Roman" w:cs="Times New Roman"/>
          <w:b/>
        </w:rPr>
        <w:t>item 8.3.2</w:t>
      </w:r>
      <w:r w:rsidRPr="00407963">
        <w:rPr>
          <w:rFonts w:ascii="Times New Roman" w:hAnsi="Times New Roman" w:cs="Times New Roman"/>
        </w:rPr>
        <w:t>.</w:t>
      </w:r>
    </w:p>
    <w:p w14:paraId="131D0B3E" w14:textId="77777777" w:rsidR="009670FE" w:rsidRDefault="009670FE" w:rsidP="009670F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aps/>
        </w:rPr>
      </w:pPr>
    </w:p>
    <w:p w14:paraId="210A481E" w14:textId="56338FB6" w:rsidR="00407963" w:rsidRPr="00407963" w:rsidRDefault="00407963" w:rsidP="009670FE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i/>
          <w:caps/>
        </w:rPr>
      </w:pPr>
      <w:r w:rsidRPr="00407963">
        <w:rPr>
          <w:rFonts w:ascii="Times New Roman" w:eastAsia="Times New Roman" w:hAnsi="Times New Roman" w:cs="Times New Roman"/>
          <w:b/>
          <w:i/>
          <w:caps/>
        </w:rPr>
        <w:t>Procedimentos para Dispersão Química</w:t>
      </w:r>
    </w:p>
    <w:p w14:paraId="6028DDF6" w14:textId="77777777" w:rsidR="009670FE" w:rsidRDefault="009670FE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</w:p>
    <w:p w14:paraId="227D6A56" w14:textId="5C450DA2" w:rsidR="00407963" w:rsidRPr="00407963" w:rsidRDefault="00407963" w:rsidP="009670FE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</w:rPr>
      </w:pPr>
      <w:r w:rsidRPr="00407963">
        <w:rPr>
          <w:rFonts w:ascii="Times New Roman" w:hAnsi="Times New Roman" w:cs="Times New Roman"/>
        </w:rPr>
        <w:t xml:space="preserve">Além da incorporação da </w:t>
      </w:r>
      <w:r w:rsidRPr="00407963">
        <w:rPr>
          <w:rFonts w:ascii="Times New Roman" w:hAnsi="Times New Roman" w:cs="Times New Roman"/>
          <w:b/>
        </w:rPr>
        <w:t>Figura 17</w:t>
      </w:r>
      <w:r w:rsidRPr="00407963">
        <w:rPr>
          <w:rFonts w:ascii="Times New Roman" w:hAnsi="Times New Roman" w:cs="Times New Roman"/>
        </w:rPr>
        <w:t xml:space="preserve"> revisada conforme apresentada no documento de respostas ao Técnico no 106/2017-COEXP/CGMAC/DILIC, o texto que a precedia no </w:t>
      </w:r>
      <w:r w:rsidRPr="00407963">
        <w:rPr>
          <w:rFonts w:ascii="Times New Roman" w:hAnsi="Times New Roman" w:cs="Times New Roman"/>
          <w:b/>
        </w:rPr>
        <w:t>item 8.6</w:t>
      </w:r>
      <w:r w:rsidRPr="00407963">
        <w:rPr>
          <w:rFonts w:ascii="Times New Roman" w:hAnsi="Times New Roman" w:cs="Times New Roman"/>
        </w:rPr>
        <w:t xml:space="preserve"> foi modificado a fim de refletir com maior clareza o contexto da restrição ao uso de dispersantes químicos na área da região norte de águas jurisdicionais brasileiras.</w:t>
      </w:r>
    </w:p>
    <w:p w14:paraId="1E388D9C" w14:textId="77777777" w:rsidR="00547624" w:rsidRPr="00547624" w:rsidRDefault="00547624" w:rsidP="009670FE">
      <w:pPr>
        <w:spacing w:after="0" w:line="288" w:lineRule="auto"/>
        <w:jc w:val="right"/>
        <w:rPr>
          <w:rFonts w:ascii="Times New Roman" w:eastAsia="Times New Roman" w:hAnsi="Times New Roman" w:cs="Times New Roman"/>
        </w:rPr>
      </w:pPr>
    </w:p>
    <w:p w14:paraId="7F9D03E0" w14:textId="7A9D51CA" w:rsidR="00547624" w:rsidRDefault="00547624" w:rsidP="009670FE">
      <w:pPr>
        <w:spacing w:after="0" w:line="288" w:lineRule="auto"/>
        <w:rPr>
          <w:rFonts w:ascii="Times New Roman" w:eastAsia="Times New Roman" w:hAnsi="Times New Roman" w:cs="Times New Roman"/>
        </w:rPr>
      </w:pPr>
    </w:p>
    <w:p w14:paraId="0057B476" w14:textId="77777777" w:rsidR="000D1DC3" w:rsidRPr="00547624" w:rsidRDefault="000D1DC3" w:rsidP="00547624">
      <w:pPr>
        <w:rPr>
          <w:rFonts w:ascii="Times New Roman" w:eastAsia="Times New Roman" w:hAnsi="Times New Roman" w:cs="Times New Roman"/>
        </w:rPr>
        <w:sectPr w:rsidR="000D1DC3" w:rsidRPr="00547624" w:rsidSect="00042EF4">
          <w:headerReference w:type="default" r:id="rId8"/>
          <w:footerReference w:type="default" r:id="rId9"/>
          <w:pgSz w:w="11906" w:h="16838" w:code="9"/>
          <w:pgMar w:top="1985" w:right="1134" w:bottom="1418" w:left="1134" w:header="709" w:footer="709" w:gutter="0"/>
          <w:cols w:space="708"/>
          <w:docGrid w:linePitch="360"/>
        </w:sectPr>
      </w:pPr>
    </w:p>
    <w:p w14:paraId="4A20EF80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Hlk521489448"/>
      <w:bookmarkStart w:id="3" w:name="_Hlk523391131"/>
    </w:p>
    <w:p w14:paraId="0F4387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778F130B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4887795D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28D0CFAC" w14:textId="77777777" w:rsidR="003D4015" w:rsidRDefault="003D4015" w:rsidP="007A3A4C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D392459" w14:textId="0F8E48DD" w:rsidR="00407963" w:rsidRDefault="00446810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bookmarkStart w:id="4" w:name="_Hlk521489513"/>
      <w:bookmarkEnd w:id="2"/>
      <w:r>
        <w:rPr>
          <w:rFonts w:ascii="Times New Roman" w:eastAsia="Times New Roman" w:hAnsi="Times New Roman" w:cs="Times New Roman"/>
          <w:b/>
          <w:sz w:val="32"/>
          <w:szCs w:val="32"/>
        </w:rPr>
        <w:t>II.</w:t>
      </w:r>
      <w:r w:rsidR="00407963">
        <w:rPr>
          <w:rFonts w:ascii="Times New Roman" w:eastAsia="Times New Roman" w:hAnsi="Times New Roman" w:cs="Times New Roman"/>
          <w:b/>
          <w:sz w:val="32"/>
          <w:szCs w:val="32"/>
        </w:rPr>
        <w:t>13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– </w:t>
      </w:r>
      <w:r w:rsidR="00407963">
        <w:rPr>
          <w:rFonts w:ascii="Times New Roman" w:eastAsia="Times New Roman" w:hAnsi="Times New Roman" w:cs="Times New Roman"/>
          <w:b/>
          <w:sz w:val="32"/>
          <w:szCs w:val="32"/>
        </w:rPr>
        <w:t>PLANO DE EMERGÊNCIA INDIVIDUAL</w:t>
      </w:r>
      <w:r w:rsidR="0000152E">
        <w:rPr>
          <w:rFonts w:ascii="Times New Roman" w:eastAsia="Times New Roman" w:hAnsi="Times New Roman" w:cs="Times New Roman"/>
          <w:b/>
          <w:sz w:val="32"/>
          <w:szCs w:val="32"/>
        </w:rPr>
        <w:t xml:space="preserve"> DA UNIDADE ENSCO DS-9 </w:t>
      </w:r>
      <w:r w:rsidR="009E5D3A">
        <w:rPr>
          <w:rFonts w:ascii="Times New Roman" w:eastAsia="Times New Roman" w:hAnsi="Times New Roman" w:cs="Times New Roman"/>
          <w:b/>
          <w:sz w:val="32"/>
          <w:szCs w:val="32"/>
        </w:rPr>
        <w:t>PARA A ATIVIDADE DE PERFURAÇÃO MARÍTIMA NO BLOCO FZA-M-59</w:t>
      </w:r>
    </w:p>
    <w:p w14:paraId="77D35985" w14:textId="6D6939E0" w:rsidR="00407963" w:rsidRDefault="003C250F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REV </w:t>
      </w:r>
      <w:r w:rsidR="00D817A5">
        <w:rPr>
          <w:rFonts w:ascii="Times New Roman" w:eastAsia="Times New Roman" w:hAnsi="Times New Roman" w:cs="Times New Roman"/>
          <w:b/>
          <w:sz w:val="32"/>
          <w:szCs w:val="32"/>
        </w:rPr>
        <w:t>0</w:t>
      </w:r>
      <w:r w:rsidR="00407963">
        <w:rPr>
          <w:rFonts w:ascii="Times New Roman" w:eastAsia="Times New Roman" w:hAnsi="Times New Roman" w:cs="Times New Roman"/>
          <w:b/>
          <w:sz w:val="32"/>
          <w:szCs w:val="32"/>
        </w:rPr>
        <w:t>1A</w:t>
      </w:r>
    </w:p>
    <w:bookmarkEnd w:id="3"/>
    <w:p w14:paraId="69AC3DA4" w14:textId="77777777" w:rsidR="00407963" w:rsidRDefault="00407963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br w:type="page"/>
      </w:r>
    </w:p>
    <w:p w14:paraId="79DD6DBC" w14:textId="77777777" w:rsidR="00407963" w:rsidRDefault="00407963" w:rsidP="00407963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3EC7AEB9" w14:textId="77777777" w:rsidR="00407963" w:rsidRDefault="00407963" w:rsidP="00407963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D86B891" w14:textId="77777777" w:rsidR="00407963" w:rsidRDefault="00407963" w:rsidP="00407963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04633F7D" w14:textId="77777777" w:rsidR="00407963" w:rsidRDefault="00407963" w:rsidP="00407963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6E874359" w14:textId="77777777" w:rsidR="00407963" w:rsidRDefault="00407963" w:rsidP="00407963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b/>
        </w:rPr>
      </w:pPr>
    </w:p>
    <w:p w14:paraId="562F9C3A" w14:textId="73E5AE6B" w:rsidR="00407963" w:rsidRDefault="00407963" w:rsidP="00407963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APÊNDICE B</w:t>
      </w:r>
    </w:p>
    <w:p w14:paraId="1595C104" w14:textId="19CB27A3" w:rsidR="00FA6962" w:rsidRDefault="00407963" w:rsidP="003D4015">
      <w:pPr>
        <w:spacing w:before="240" w:after="0" w:line="288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REV 01A</w:t>
      </w:r>
      <w:bookmarkEnd w:id="4"/>
    </w:p>
    <w:sectPr w:rsidR="00FA6962" w:rsidSect="00042EF4">
      <w:footerReference w:type="default" r:id="rId10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B88E2" w14:textId="77777777" w:rsidR="00833AA1" w:rsidRDefault="00833AA1" w:rsidP="00B529AF">
      <w:pPr>
        <w:spacing w:after="0" w:line="240" w:lineRule="auto"/>
      </w:pPr>
      <w:r>
        <w:separator/>
      </w:r>
    </w:p>
  </w:endnote>
  <w:endnote w:type="continuationSeparator" w:id="0">
    <w:p w14:paraId="3D8BA01E" w14:textId="77777777" w:rsidR="00833AA1" w:rsidRDefault="00833AA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115A8E9D" w:rsidR="003C4CC1" w:rsidRPr="008A3C16" w:rsidRDefault="00407963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25559978" w14:textId="77777777" w:rsidR="00744A09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69690D63" w14:textId="5FED5514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71B13A4D" w:rsidR="003C4CC1" w:rsidRPr="008A3C16" w:rsidRDefault="003C250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0D1DC3">
            <w:rPr>
              <w:rStyle w:val="PageNumber"/>
              <w:rFonts w:ascii="Arial" w:hAnsi="Arial" w:cs="Arial"/>
              <w:sz w:val="20"/>
            </w:rPr>
            <w:t>I.</w:t>
          </w:r>
          <w:r w:rsidR="00547624">
            <w:rPr>
              <w:rStyle w:val="PageNumber"/>
              <w:rFonts w:ascii="Arial" w:hAnsi="Arial" w:cs="Arial"/>
              <w:sz w:val="20"/>
            </w:rPr>
            <w:t>13</w:t>
          </w:r>
          <w:r w:rsidR="000D1DC3">
            <w:rPr>
              <w:rStyle w:val="PageNumber"/>
              <w:rFonts w:ascii="Arial" w:hAnsi="Arial" w:cs="Arial"/>
              <w:sz w:val="20"/>
            </w:rPr>
            <w:t xml:space="preserve">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F940E1">
            <w:rPr>
              <w:rStyle w:val="PageNumber"/>
              <w:rFonts w:ascii="Arial" w:hAnsi="Arial" w:cs="Arial"/>
              <w:sz w:val="20"/>
            </w:rPr>
            <w:t>2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0D1DC3" w:rsidRPr="008A3C16" w14:paraId="3B138AA7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4BCEACB4" w14:textId="552AC507" w:rsidR="000D1DC3" w:rsidRPr="008A3C16" w:rsidRDefault="00407963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r w:rsidR="000D1DC3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437441E6" w14:textId="77777777" w:rsidR="00744A09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744A09">
            <w:rPr>
              <w:rFonts w:ascii="Arial" w:hAnsi="Arial" w:cs="Arial"/>
              <w:sz w:val="20"/>
            </w:rPr>
            <w:t>res</w:t>
          </w:r>
          <w:r>
            <w:rPr>
              <w:rFonts w:ascii="Arial" w:hAnsi="Arial" w:cs="Arial"/>
              <w:sz w:val="20"/>
            </w:rPr>
            <w:t xml:space="preserve"> à</w:t>
          </w:r>
        </w:p>
        <w:p w14:paraId="52C4512E" w14:textId="5E10F835" w:rsidR="000D1DC3" w:rsidRPr="008A3C16" w:rsidRDefault="000D1DC3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Resposta ao PAR N.º 106/17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506B2FBF" w14:textId="65706BCD" w:rsidR="000D1DC3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</w:p>
      </w:tc>
    </w:tr>
  </w:tbl>
  <w:p w14:paraId="77BB0174" w14:textId="77777777" w:rsidR="000D1DC3" w:rsidRPr="00042EF4" w:rsidRDefault="000D1DC3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E1B51" w14:textId="77777777" w:rsidR="00833AA1" w:rsidRDefault="00833AA1" w:rsidP="00B529AF">
      <w:pPr>
        <w:spacing w:after="0" w:line="240" w:lineRule="auto"/>
      </w:pPr>
      <w:r>
        <w:separator/>
      </w:r>
    </w:p>
  </w:footnote>
  <w:footnote w:type="continuationSeparator" w:id="0">
    <w:p w14:paraId="2AA3DD45" w14:textId="77777777" w:rsidR="00833AA1" w:rsidRDefault="00833AA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6459DA" w14:paraId="16BA0099" w14:textId="77777777" w:rsidTr="00513B97">
      <w:trPr>
        <w:trHeight w:val="558"/>
      </w:trPr>
      <w:tc>
        <w:tcPr>
          <w:tcW w:w="284" w:type="dxa"/>
        </w:tcPr>
        <w:p w14:paraId="0A6F55DB" w14:textId="77777777" w:rsidR="006459DA" w:rsidRDefault="006459DA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6459DA" w:rsidRDefault="006459DA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4C71B40D" w14:textId="77777777" w:rsidR="006459DA" w:rsidRPr="00795627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41152579" w14:textId="77777777" w:rsidR="006459DA" w:rsidRDefault="006459DA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640ED2B7" w:rsidR="006459DA" w:rsidRDefault="006459DA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6A312056" w:rsidR="006459DA" w:rsidRDefault="006459DA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7216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4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0654B"/>
    <w:multiLevelType w:val="hybridMultilevel"/>
    <w:tmpl w:val="75C20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"/>
  </w:num>
  <w:num w:numId="5">
    <w:abstractNumId w:val="9"/>
  </w:num>
  <w:num w:numId="6">
    <w:abstractNumId w:val="4"/>
  </w:num>
  <w:num w:numId="7">
    <w:abstractNumId w:val="11"/>
  </w:num>
  <w:num w:numId="8">
    <w:abstractNumId w:val="3"/>
  </w:num>
  <w:num w:numId="9">
    <w:abstractNumId w:val="5"/>
  </w:num>
  <w:num w:numId="10">
    <w:abstractNumId w:val="10"/>
  </w:num>
  <w:num w:numId="11">
    <w:abstractNumId w:val="6"/>
  </w:num>
  <w:num w:numId="12">
    <w:abstractNumId w:val="8"/>
  </w:num>
  <w:num w:numId="13">
    <w:abstractNumId w:val="0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152E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A7FF1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171C9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1AA5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250F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1CD5"/>
    <w:rsid w:val="003F2E0B"/>
    <w:rsid w:val="003F30D7"/>
    <w:rsid w:val="003F4B4D"/>
    <w:rsid w:val="003F4D09"/>
    <w:rsid w:val="003F5E18"/>
    <w:rsid w:val="003F7FAC"/>
    <w:rsid w:val="00401337"/>
    <w:rsid w:val="004013FC"/>
    <w:rsid w:val="00406750"/>
    <w:rsid w:val="004070D9"/>
    <w:rsid w:val="00407963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810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776F9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191"/>
    <w:rsid w:val="00541B7E"/>
    <w:rsid w:val="00547624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209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5BA4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9DA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35E2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44A09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17F5"/>
    <w:rsid w:val="00771CC9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979B8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33AA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420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670FE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E5D3A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1E7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D6E72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2971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17A5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5F75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22C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1FB9"/>
    <w:rsid w:val="00E92289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0E1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E5C32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6FD60-6A9F-4ABB-8567-A02E27C0B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8</cp:revision>
  <cp:lastPrinted>2018-09-05T16:31:00Z</cp:lastPrinted>
  <dcterms:created xsi:type="dcterms:W3CDTF">2018-09-03T16:59:00Z</dcterms:created>
  <dcterms:modified xsi:type="dcterms:W3CDTF">2018-09-05T18:58:00Z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